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61" w:type="dxa"/>
        <w:jc w:val="center"/>
        <w:tblInd w:w="-71" w:type="dxa"/>
        <w:tblLook w:val="04A0"/>
      </w:tblPr>
      <w:tblGrid>
        <w:gridCol w:w="10361"/>
      </w:tblGrid>
      <w:tr w:rsidR="00831FE7" w:rsidRPr="00683E1C" w:rsidTr="000F06AF">
        <w:trPr>
          <w:jc w:val="center"/>
        </w:trPr>
        <w:tc>
          <w:tcPr>
            <w:tcW w:w="10361" w:type="dxa"/>
          </w:tcPr>
          <w:p w:rsidR="00831FE7" w:rsidRDefault="00831FE7" w:rsidP="000F06AF">
            <w:pPr>
              <w:pStyle w:val="ListParagraph"/>
              <w:ind w:left="0"/>
              <w:jc w:val="center"/>
              <w:rPr>
                <w:rFonts w:ascii="Georgia" w:hAnsi="Georgia"/>
                <w:b/>
                <w:sz w:val="18"/>
                <w:szCs w:val="18"/>
              </w:rPr>
            </w:pPr>
          </w:p>
          <w:p w:rsidR="00831FE7" w:rsidRPr="008A7716" w:rsidRDefault="00831FE7" w:rsidP="000F06AF">
            <w:pPr>
              <w:pStyle w:val="ListParagraph"/>
              <w:ind w:left="0"/>
              <w:jc w:val="center"/>
              <w:rPr>
                <w:rFonts w:ascii="Georgia" w:hAnsi="Georgia"/>
                <w:b/>
                <w:sz w:val="18"/>
                <w:szCs w:val="18"/>
              </w:rPr>
            </w:pPr>
            <w:r w:rsidRPr="00F07F45">
              <w:rPr>
                <w:rFonts w:ascii="Georgia" w:hAnsi="Georgia"/>
                <w:b/>
                <w:szCs w:val="18"/>
              </w:rPr>
              <w:t>Mindfulness of Breathing Meditation</w:t>
            </w:r>
          </w:p>
          <w:p w:rsidR="0024115C" w:rsidRDefault="0024115C" w:rsidP="000F06AF">
            <w:pPr>
              <w:pStyle w:val="ListParagraph"/>
              <w:ind w:left="0"/>
              <w:rPr>
                <w:rFonts w:ascii="Georgia" w:hAnsi="Georgia"/>
                <w:sz w:val="20"/>
                <w:szCs w:val="18"/>
              </w:rPr>
            </w:pPr>
          </w:p>
          <w:p w:rsidR="00831FE7" w:rsidRPr="0024115C" w:rsidRDefault="00831FE7" w:rsidP="0024115C">
            <w:pPr>
              <w:pStyle w:val="ListParagraph"/>
              <w:ind w:left="0"/>
              <w:jc w:val="center"/>
              <w:rPr>
                <w:rFonts w:ascii="Georgia" w:hAnsi="Georgia"/>
                <w:b/>
                <w:sz w:val="24"/>
                <w:szCs w:val="18"/>
              </w:rPr>
            </w:pPr>
            <w:r w:rsidRPr="0024115C">
              <w:rPr>
                <w:rFonts w:ascii="Georgia" w:hAnsi="Georgia"/>
                <w:b/>
                <w:sz w:val="20"/>
                <w:szCs w:val="18"/>
              </w:rPr>
              <w:t xml:space="preserve">Four </w:t>
            </w:r>
            <w:r w:rsidR="00FC6C24">
              <w:rPr>
                <w:rFonts w:ascii="Georgia" w:hAnsi="Georgia"/>
                <w:b/>
                <w:sz w:val="20"/>
                <w:szCs w:val="18"/>
              </w:rPr>
              <w:t>T</w:t>
            </w:r>
            <w:r w:rsidRPr="0024115C">
              <w:rPr>
                <w:rFonts w:ascii="Georgia" w:hAnsi="Georgia"/>
                <w:b/>
                <w:sz w:val="20"/>
                <w:szCs w:val="18"/>
              </w:rPr>
              <w:t>etrads</w:t>
            </w:r>
            <w:r w:rsidR="00FC6C24">
              <w:rPr>
                <w:rFonts w:ascii="Georgia" w:hAnsi="Georgia"/>
                <w:b/>
                <w:sz w:val="20"/>
                <w:szCs w:val="18"/>
              </w:rPr>
              <w:t xml:space="preserve"> (16 Aspects)</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w:t>
            </w:r>
          </w:p>
          <w:p w:rsidR="00831FE7" w:rsidRPr="00831FE7" w:rsidRDefault="00831FE7" w:rsidP="000F06AF">
            <w:pPr>
              <w:pStyle w:val="ListParagraph"/>
              <w:ind w:left="0"/>
              <w:rPr>
                <w:rFonts w:ascii="Georgia" w:hAnsi="Georgia"/>
                <w:sz w:val="20"/>
                <w:szCs w:val="18"/>
              </w:rPr>
            </w:pPr>
            <w:r w:rsidRPr="00831FE7">
              <w:rPr>
                <w:rFonts w:ascii="Georgia" w:hAnsi="Georgia"/>
                <w:b/>
                <w:sz w:val="20"/>
                <w:szCs w:val="18"/>
              </w:rPr>
              <w:t>1</w:t>
            </w:r>
            <w:r w:rsidRPr="00831FE7">
              <w:rPr>
                <w:rFonts w:ascii="Georgia" w:hAnsi="Georgia"/>
                <w:b/>
                <w:sz w:val="20"/>
                <w:szCs w:val="18"/>
                <w:vertAlign w:val="superscript"/>
              </w:rPr>
              <w:t>st</w:t>
            </w:r>
            <w:r w:rsidRPr="00831FE7">
              <w:rPr>
                <w:rFonts w:ascii="Georgia" w:hAnsi="Georgia"/>
                <w:b/>
                <w:sz w:val="20"/>
                <w:szCs w:val="18"/>
              </w:rPr>
              <w:t xml:space="preserve"> Tetrad – Mindfulness of the Body</w:t>
            </w:r>
            <w:r w:rsidRPr="00831FE7">
              <w:rPr>
                <w:rFonts w:ascii="Georgia" w:hAnsi="Georgia"/>
                <w:sz w:val="20"/>
                <w:szCs w:val="18"/>
              </w:rPr>
              <w:t xml:space="preserve"> (focusing on the breath itself, as part of one's experience of the body)</w:t>
            </w:r>
          </w:p>
          <w:p w:rsid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long</w:t>
            </w:r>
            <w:r w:rsidRPr="00831FE7">
              <w:rPr>
                <w:rFonts w:ascii="Georgia" w:hAnsi="Georgia"/>
                <w:sz w:val="20"/>
                <w:szCs w:val="18"/>
              </w:rPr>
              <w:t>; breathe out long</w:t>
            </w:r>
            <w:r>
              <w:rPr>
                <w:rFonts w:ascii="Georgia" w:hAnsi="Georgia"/>
                <w:sz w:val="20"/>
                <w:szCs w:val="18"/>
              </w:rPr>
              <w:t>.</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short</w:t>
            </w:r>
            <w:r w:rsidRPr="00831FE7">
              <w:rPr>
                <w:rFonts w:ascii="Georgia" w:hAnsi="Georgia"/>
                <w:sz w:val="20"/>
                <w:szCs w:val="18"/>
              </w:rPr>
              <w:t>; breathe out short.</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sensitive to the</w:t>
            </w:r>
            <w:r w:rsidRPr="00831FE7">
              <w:rPr>
                <w:rFonts w:ascii="Georgia" w:hAnsi="Georgia"/>
                <w:sz w:val="20"/>
                <w:szCs w:val="18"/>
              </w:rPr>
              <w:t xml:space="preserve"> </w:t>
            </w:r>
            <w:r w:rsidRPr="007D0618">
              <w:rPr>
                <w:rFonts w:ascii="Georgia" w:hAnsi="Georgia"/>
                <w:i/>
                <w:sz w:val="20"/>
                <w:szCs w:val="18"/>
              </w:rPr>
              <w:t>whole body</w:t>
            </w:r>
            <w:r w:rsidRPr="00831FE7">
              <w:rPr>
                <w:rFonts w:ascii="Georgia" w:hAnsi="Georgia"/>
                <w:sz w:val="20"/>
                <w:szCs w:val="18"/>
              </w:rPr>
              <w:t>; breathe out sensitive to the whole body (breathing is noticed in relation to the entire body, and no longer narrowly focused on the sensation of the breathing).</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calming the body</w:t>
            </w:r>
            <w:r w:rsidRPr="00831FE7">
              <w:rPr>
                <w:rFonts w:ascii="Georgia" w:hAnsi="Georgia"/>
                <w:sz w:val="20"/>
                <w:szCs w:val="18"/>
              </w:rPr>
              <w:t>; breathe out calming the body.</w:t>
            </w:r>
          </w:p>
          <w:p w:rsidR="00831FE7" w:rsidRPr="00831FE7" w:rsidRDefault="00831FE7" w:rsidP="000F06AF">
            <w:pPr>
              <w:pStyle w:val="ListParagraph"/>
              <w:ind w:left="0"/>
              <w:rPr>
                <w:rFonts w:ascii="Georgia" w:hAnsi="Georgia"/>
                <w:sz w:val="20"/>
                <w:szCs w:val="18"/>
              </w:rPr>
            </w:pPr>
          </w:p>
          <w:p w:rsidR="00831FE7" w:rsidRPr="00831FE7" w:rsidRDefault="00831FE7" w:rsidP="000F06AF">
            <w:pPr>
              <w:pStyle w:val="ListParagraph"/>
              <w:ind w:left="0"/>
              <w:rPr>
                <w:rFonts w:ascii="Georgia" w:hAnsi="Georgia"/>
                <w:sz w:val="20"/>
                <w:szCs w:val="18"/>
              </w:rPr>
            </w:pPr>
            <w:r w:rsidRPr="00831FE7">
              <w:rPr>
                <w:rFonts w:ascii="Georgia" w:hAnsi="Georgia"/>
                <w:b/>
                <w:sz w:val="20"/>
                <w:szCs w:val="18"/>
              </w:rPr>
              <w:t>2</w:t>
            </w:r>
            <w:r w:rsidRPr="00831FE7">
              <w:rPr>
                <w:rFonts w:ascii="Georgia" w:hAnsi="Georgia"/>
                <w:b/>
                <w:sz w:val="20"/>
                <w:szCs w:val="18"/>
                <w:vertAlign w:val="superscript"/>
              </w:rPr>
              <w:t>nd</w:t>
            </w:r>
            <w:r w:rsidRPr="00831FE7">
              <w:rPr>
                <w:rFonts w:ascii="Georgia" w:hAnsi="Georgia"/>
                <w:b/>
                <w:sz w:val="20"/>
                <w:szCs w:val="18"/>
              </w:rPr>
              <w:t xml:space="preserve"> Tetrad – Mindfulness of Feelings</w:t>
            </w:r>
            <w:r w:rsidRPr="00831FE7">
              <w:rPr>
                <w:rFonts w:ascii="Georgia" w:hAnsi="Georgia"/>
                <w:sz w:val="20"/>
                <w:szCs w:val="18"/>
              </w:rPr>
              <w:t xml:space="preserve"> (focusing on the feelings created by the way one pays attention to the breath)</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sensitive to </w:t>
            </w:r>
            <w:r w:rsidRPr="007D0618">
              <w:rPr>
                <w:rFonts w:ascii="Georgia" w:hAnsi="Georgia"/>
                <w:i/>
                <w:sz w:val="20"/>
                <w:szCs w:val="18"/>
              </w:rPr>
              <w:t>rapture</w:t>
            </w:r>
            <w:r w:rsidRPr="00831FE7">
              <w:rPr>
                <w:rFonts w:ascii="Georgia" w:hAnsi="Georgia"/>
                <w:sz w:val="20"/>
                <w:szCs w:val="18"/>
              </w:rPr>
              <w:t>; breathe out sensitive to rapture.</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sensitive to </w:t>
            </w:r>
            <w:r w:rsidRPr="007D0618">
              <w:rPr>
                <w:rFonts w:ascii="Georgia" w:hAnsi="Georgia"/>
                <w:i/>
                <w:sz w:val="20"/>
                <w:szCs w:val="18"/>
              </w:rPr>
              <w:t>pleasure</w:t>
            </w:r>
            <w:r w:rsidRPr="00831FE7">
              <w:rPr>
                <w:rFonts w:ascii="Georgia" w:hAnsi="Georgia"/>
                <w:sz w:val="20"/>
                <w:szCs w:val="18"/>
              </w:rPr>
              <w:t>; breathe out sensitive to pleasure.</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sensitive to </w:t>
            </w:r>
            <w:r w:rsidRPr="007D0618">
              <w:rPr>
                <w:rFonts w:ascii="Georgia" w:hAnsi="Georgia"/>
                <w:i/>
                <w:sz w:val="20"/>
                <w:szCs w:val="18"/>
              </w:rPr>
              <w:t>mental fabrication</w:t>
            </w:r>
            <w:r w:rsidRPr="00831FE7">
              <w:rPr>
                <w:rFonts w:ascii="Georgia" w:hAnsi="Georgia"/>
                <w:sz w:val="20"/>
                <w:szCs w:val="18"/>
              </w:rPr>
              <w:t>; breathe out sensitive to mental fabrication.</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007D0618" w:rsidRPr="007D0618">
              <w:rPr>
                <w:rFonts w:ascii="Georgia" w:hAnsi="Georgia"/>
                <w:i/>
                <w:sz w:val="20"/>
                <w:szCs w:val="18"/>
              </w:rPr>
              <w:t xml:space="preserve">calming </w:t>
            </w:r>
            <w:r w:rsidRPr="007D0618">
              <w:rPr>
                <w:rFonts w:ascii="Georgia" w:hAnsi="Georgia"/>
                <w:i/>
                <w:sz w:val="20"/>
                <w:szCs w:val="18"/>
              </w:rPr>
              <w:t>mental fabrication</w:t>
            </w:r>
            <w:r w:rsidRPr="00831FE7">
              <w:rPr>
                <w:rFonts w:ascii="Georgia" w:hAnsi="Georgia"/>
                <w:sz w:val="20"/>
                <w:szCs w:val="18"/>
              </w:rPr>
              <w:t>; breathe out calming mental fabrication.</w:t>
            </w:r>
          </w:p>
          <w:p w:rsidR="00831FE7" w:rsidRPr="00831FE7" w:rsidRDefault="00831FE7" w:rsidP="000F06AF">
            <w:pPr>
              <w:pStyle w:val="ListParagraph"/>
              <w:ind w:left="0"/>
              <w:rPr>
                <w:rFonts w:ascii="Georgia" w:hAnsi="Georgia"/>
                <w:sz w:val="20"/>
                <w:szCs w:val="18"/>
              </w:rPr>
            </w:pPr>
          </w:p>
          <w:p w:rsidR="00831FE7" w:rsidRPr="00831FE7" w:rsidRDefault="00831FE7" w:rsidP="000F06AF">
            <w:pPr>
              <w:pStyle w:val="ListParagraph"/>
              <w:ind w:left="0"/>
              <w:rPr>
                <w:rFonts w:ascii="Georgia" w:hAnsi="Georgia"/>
                <w:sz w:val="20"/>
                <w:szCs w:val="18"/>
              </w:rPr>
            </w:pPr>
            <w:r w:rsidRPr="00831FE7">
              <w:rPr>
                <w:rFonts w:ascii="Georgia" w:hAnsi="Georgia"/>
                <w:b/>
                <w:sz w:val="20"/>
                <w:szCs w:val="18"/>
              </w:rPr>
              <w:t>3</w:t>
            </w:r>
            <w:r w:rsidRPr="00831FE7">
              <w:rPr>
                <w:rFonts w:ascii="Georgia" w:hAnsi="Georgia"/>
                <w:b/>
                <w:sz w:val="20"/>
                <w:szCs w:val="18"/>
                <w:vertAlign w:val="superscript"/>
              </w:rPr>
              <w:t>rd</w:t>
            </w:r>
            <w:r w:rsidRPr="00831FE7">
              <w:rPr>
                <w:rFonts w:ascii="Georgia" w:hAnsi="Georgia"/>
                <w:b/>
                <w:sz w:val="20"/>
                <w:szCs w:val="18"/>
              </w:rPr>
              <w:t xml:space="preserve"> Tetrad – Mindfulness of the Mind</w:t>
            </w:r>
            <w:r w:rsidRPr="00831FE7">
              <w:rPr>
                <w:rFonts w:ascii="Georgia" w:hAnsi="Georgia"/>
                <w:sz w:val="20"/>
                <w:szCs w:val="18"/>
              </w:rPr>
              <w:t xml:space="preserve"> (focusing on the state of the mind as it tries to stay with the breath)</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sensitive to the mind</w:t>
            </w:r>
            <w:r w:rsidRPr="00831FE7">
              <w:rPr>
                <w:rFonts w:ascii="Georgia" w:hAnsi="Georgia"/>
                <w:sz w:val="20"/>
                <w:szCs w:val="18"/>
              </w:rPr>
              <w:t>; breathe out sensitive to the mind.</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satisfying the mind</w:t>
            </w:r>
            <w:r w:rsidRPr="00831FE7">
              <w:rPr>
                <w:rFonts w:ascii="Georgia" w:hAnsi="Georgia"/>
                <w:sz w:val="20"/>
                <w:szCs w:val="18"/>
              </w:rPr>
              <w:t>; breathe out satisfying the mind.</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steadying the mind</w:t>
            </w:r>
            <w:r w:rsidRPr="00831FE7">
              <w:rPr>
                <w:rFonts w:ascii="Georgia" w:hAnsi="Georgia"/>
                <w:sz w:val="20"/>
                <w:szCs w:val="18"/>
              </w:rPr>
              <w:t>; breathe out steadying the mind.</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w:t>
            </w:r>
            <w:r w:rsidRPr="007D0618">
              <w:rPr>
                <w:rFonts w:ascii="Georgia" w:hAnsi="Georgia"/>
                <w:i/>
                <w:sz w:val="20"/>
                <w:szCs w:val="18"/>
              </w:rPr>
              <w:t>releasing the mind</w:t>
            </w:r>
            <w:r w:rsidRPr="00831FE7">
              <w:rPr>
                <w:rFonts w:ascii="Georgia" w:hAnsi="Georgia"/>
                <w:sz w:val="20"/>
                <w:szCs w:val="18"/>
              </w:rPr>
              <w:t>; breathe out releasing the mind.</w:t>
            </w:r>
          </w:p>
          <w:p w:rsidR="00831FE7" w:rsidRPr="00831FE7" w:rsidRDefault="00831FE7" w:rsidP="000F06AF">
            <w:pPr>
              <w:pStyle w:val="ListParagraph"/>
              <w:ind w:left="0"/>
              <w:rPr>
                <w:rFonts w:ascii="Georgia" w:hAnsi="Georgia"/>
                <w:sz w:val="20"/>
                <w:szCs w:val="18"/>
              </w:rPr>
            </w:pPr>
          </w:p>
          <w:p w:rsidR="00831FE7" w:rsidRPr="00831FE7" w:rsidRDefault="00831FE7" w:rsidP="000F06AF">
            <w:pPr>
              <w:pStyle w:val="ListParagraph"/>
              <w:ind w:left="0"/>
              <w:rPr>
                <w:rFonts w:ascii="Georgia" w:hAnsi="Georgia"/>
                <w:sz w:val="20"/>
                <w:szCs w:val="18"/>
              </w:rPr>
            </w:pPr>
            <w:r w:rsidRPr="00831FE7">
              <w:rPr>
                <w:rFonts w:ascii="Georgia" w:hAnsi="Georgia"/>
                <w:b/>
                <w:sz w:val="20"/>
                <w:szCs w:val="18"/>
              </w:rPr>
              <w:t>4</w:t>
            </w:r>
            <w:r w:rsidRPr="00831FE7">
              <w:rPr>
                <w:rFonts w:ascii="Georgia" w:hAnsi="Georgia"/>
                <w:b/>
                <w:sz w:val="20"/>
                <w:szCs w:val="18"/>
                <w:vertAlign w:val="superscript"/>
              </w:rPr>
              <w:t>th</w:t>
            </w:r>
            <w:r w:rsidRPr="00831FE7">
              <w:rPr>
                <w:rFonts w:ascii="Georgia" w:hAnsi="Georgia"/>
                <w:b/>
                <w:sz w:val="20"/>
                <w:szCs w:val="18"/>
              </w:rPr>
              <w:t xml:space="preserve"> Tetrad – Mindfulness of Dhammas</w:t>
            </w:r>
            <w:r w:rsidRPr="00831FE7">
              <w:rPr>
                <w:rFonts w:ascii="Georgia" w:hAnsi="Georgia"/>
                <w:sz w:val="20"/>
                <w:szCs w:val="18"/>
              </w:rPr>
              <w:t xml:space="preserve"> (focusing on the mental qualities – the component factors that go into shaping the state of the mind – that are involved in developing dispassion for the whole process of fabrication)</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dwelling on </w:t>
            </w:r>
            <w:r w:rsidRPr="007D0618">
              <w:rPr>
                <w:rFonts w:ascii="Georgia" w:hAnsi="Georgia"/>
                <w:i/>
                <w:sz w:val="20"/>
                <w:szCs w:val="18"/>
              </w:rPr>
              <w:t>impermanence</w:t>
            </w:r>
            <w:r>
              <w:rPr>
                <w:rFonts w:ascii="Georgia" w:hAnsi="Georgia"/>
                <w:sz w:val="20"/>
                <w:szCs w:val="18"/>
              </w:rPr>
              <w:t xml:space="preserve"> (inconstancy)</w:t>
            </w:r>
            <w:r w:rsidRPr="00831FE7">
              <w:rPr>
                <w:rFonts w:ascii="Georgia" w:hAnsi="Georgia"/>
                <w:sz w:val="20"/>
                <w:szCs w:val="18"/>
              </w:rPr>
              <w:t>; breathe out dwelling on impermanence</w:t>
            </w:r>
            <w:r>
              <w:rPr>
                <w:rFonts w:ascii="Georgia" w:hAnsi="Georgia"/>
                <w:sz w:val="20"/>
                <w:szCs w:val="18"/>
              </w:rPr>
              <w:t xml:space="preserve"> </w:t>
            </w:r>
            <w:r w:rsidRPr="00831FE7">
              <w:rPr>
                <w:rFonts w:ascii="Georgia" w:hAnsi="Georgia"/>
                <w:sz w:val="20"/>
                <w:szCs w:val="18"/>
              </w:rPr>
              <w:t>(inconstancy).</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dwelling on </w:t>
            </w:r>
            <w:r w:rsidRPr="007D0618">
              <w:rPr>
                <w:rFonts w:ascii="Georgia" w:hAnsi="Georgia"/>
                <w:i/>
                <w:sz w:val="20"/>
                <w:szCs w:val="18"/>
              </w:rPr>
              <w:t xml:space="preserve">dispassion </w:t>
            </w:r>
            <w:r>
              <w:rPr>
                <w:rFonts w:ascii="Georgia" w:hAnsi="Georgia"/>
                <w:sz w:val="20"/>
                <w:szCs w:val="18"/>
              </w:rPr>
              <w:t>(</w:t>
            </w:r>
            <w:r w:rsidRPr="00831FE7">
              <w:rPr>
                <w:rFonts w:ascii="Georgia" w:hAnsi="Georgia"/>
                <w:sz w:val="20"/>
                <w:szCs w:val="18"/>
              </w:rPr>
              <w:t>fading of lust</w:t>
            </w:r>
            <w:r>
              <w:rPr>
                <w:rFonts w:ascii="Georgia" w:hAnsi="Georgia"/>
                <w:sz w:val="20"/>
                <w:szCs w:val="18"/>
              </w:rPr>
              <w:t>)</w:t>
            </w:r>
            <w:r w:rsidRPr="00831FE7">
              <w:rPr>
                <w:rFonts w:ascii="Georgia" w:hAnsi="Georgia"/>
                <w:sz w:val="20"/>
                <w:szCs w:val="18"/>
              </w:rPr>
              <w:t xml:space="preserve">; breathe out dwelling on </w:t>
            </w:r>
            <w:r>
              <w:rPr>
                <w:rFonts w:ascii="Georgia" w:hAnsi="Georgia"/>
                <w:sz w:val="20"/>
                <w:szCs w:val="18"/>
              </w:rPr>
              <w:t>dispassion (</w:t>
            </w:r>
            <w:r w:rsidRPr="00831FE7">
              <w:rPr>
                <w:rFonts w:ascii="Georgia" w:hAnsi="Georgia"/>
                <w:sz w:val="20"/>
                <w:szCs w:val="18"/>
              </w:rPr>
              <w:t>fading of lust</w:t>
            </w:r>
            <w:r>
              <w:rPr>
                <w:rFonts w:ascii="Georgia" w:hAnsi="Georgia"/>
                <w:sz w:val="20"/>
                <w:szCs w:val="18"/>
              </w:rPr>
              <w:t>)</w:t>
            </w:r>
            <w:r w:rsidRPr="00831FE7">
              <w:rPr>
                <w:rFonts w:ascii="Georgia" w:hAnsi="Georgia"/>
                <w:sz w:val="20"/>
                <w:szCs w:val="18"/>
              </w:rPr>
              <w:t>.</w:t>
            </w:r>
          </w:p>
          <w:p w:rsidR="00831FE7" w:rsidRP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dwelling on </w:t>
            </w:r>
            <w:r w:rsidRPr="007D0618">
              <w:rPr>
                <w:rFonts w:ascii="Georgia" w:hAnsi="Georgia"/>
                <w:i/>
                <w:sz w:val="20"/>
                <w:szCs w:val="18"/>
              </w:rPr>
              <w:t>cessation</w:t>
            </w:r>
            <w:r w:rsidRPr="00831FE7">
              <w:rPr>
                <w:rFonts w:ascii="Georgia" w:hAnsi="Georgia"/>
                <w:sz w:val="20"/>
                <w:szCs w:val="18"/>
              </w:rPr>
              <w:t>; breathe out dwelling on cessation.</w:t>
            </w:r>
          </w:p>
          <w:p w:rsidR="00831FE7" w:rsidRDefault="00831FE7" w:rsidP="000F06AF">
            <w:pPr>
              <w:pStyle w:val="ListParagraph"/>
              <w:ind w:left="0"/>
              <w:rPr>
                <w:rFonts w:ascii="Georgia" w:hAnsi="Georgia"/>
                <w:sz w:val="20"/>
                <w:szCs w:val="18"/>
              </w:rPr>
            </w:pPr>
            <w:r w:rsidRPr="00831FE7">
              <w:rPr>
                <w:rFonts w:ascii="Georgia" w:hAnsi="Georgia"/>
                <w:sz w:val="20"/>
                <w:szCs w:val="18"/>
              </w:rPr>
              <w:t xml:space="preserve">▪ Breathe in dwelling on </w:t>
            </w:r>
            <w:r w:rsidRPr="007D0618">
              <w:rPr>
                <w:rFonts w:ascii="Georgia" w:hAnsi="Georgia"/>
                <w:i/>
                <w:sz w:val="20"/>
                <w:szCs w:val="18"/>
              </w:rPr>
              <w:t>relinquishment</w:t>
            </w:r>
            <w:r w:rsidRPr="00831FE7">
              <w:rPr>
                <w:rFonts w:ascii="Georgia" w:hAnsi="Georgia"/>
                <w:sz w:val="20"/>
                <w:szCs w:val="18"/>
              </w:rPr>
              <w:t>; breathe out dwelling on relinquishment.</w:t>
            </w:r>
          </w:p>
          <w:p w:rsidR="00831FE7" w:rsidRDefault="00831FE7" w:rsidP="000F06AF">
            <w:pPr>
              <w:pStyle w:val="ListParagraph"/>
              <w:ind w:left="0"/>
              <w:rPr>
                <w:rFonts w:ascii="Georgia" w:hAnsi="Georgia"/>
                <w:sz w:val="20"/>
                <w:szCs w:val="18"/>
              </w:rPr>
            </w:pPr>
          </w:p>
          <w:p w:rsidR="00831FE7" w:rsidRPr="00831FE7" w:rsidRDefault="00831FE7" w:rsidP="00831FE7">
            <w:pPr>
              <w:pStyle w:val="ListParagraph"/>
              <w:ind w:left="0"/>
              <w:rPr>
                <w:rFonts w:ascii="Georgia" w:hAnsi="Georgia"/>
                <w:b/>
                <w:sz w:val="20"/>
                <w:szCs w:val="18"/>
              </w:rPr>
            </w:pPr>
            <w:r w:rsidRPr="00831FE7">
              <w:rPr>
                <w:rFonts w:ascii="Georgia" w:hAnsi="Georgia"/>
                <w:b/>
                <w:sz w:val="20"/>
                <w:szCs w:val="18"/>
              </w:rPr>
              <w:t>The Great Rewards of This Practice</w:t>
            </w:r>
          </w:p>
          <w:p w:rsidR="00831FE7" w:rsidRDefault="00831FE7" w:rsidP="00831FE7">
            <w:pPr>
              <w:pStyle w:val="ListParagraph"/>
              <w:ind w:left="0"/>
              <w:rPr>
                <w:rFonts w:ascii="Georgia" w:hAnsi="Georgia"/>
                <w:sz w:val="20"/>
                <w:szCs w:val="18"/>
              </w:rPr>
            </w:pPr>
            <w:r w:rsidRPr="00831FE7">
              <w:rPr>
                <w:rFonts w:ascii="Georgia" w:hAnsi="Georgia"/>
                <w:sz w:val="20"/>
                <w:szCs w:val="18"/>
              </w:rPr>
              <w:t>This is the kind of breath meditation</w:t>
            </w:r>
            <w:r>
              <w:rPr>
                <w:rFonts w:ascii="Georgia" w:hAnsi="Georgia"/>
                <w:sz w:val="20"/>
                <w:szCs w:val="18"/>
              </w:rPr>
              <w:t xml:space="preserve">, </w:t>
            </w:r>
            <w:r w:rsidRPr="00831FE7">
              <w:rPr>
                <w:rFonts w:ascii="Georgia" w:hAnsi="Georgia"/>
                <w:sz w:val="20"/>
                <w:szCs w:val="18"/>
              </w:rPr>
              <w:t>the Buddha s</w:t>
            </w:r>
            <w:r>
              <w:rPr>
                <w:rFonts w:ascii="Georgia" w:hAnsi="Georgia"/>
                <w:sz w:val="20"/>
                <w:szCs w:val="18"/>
              </w:rPr>
              <w:t xml:space="preserve">tates, that </w:t>
            </w:r>
            <w:r w:rsidRPr="00831FE7">
              <w:rPr>
                <w:rFonts w:ascii="Georgia" w:hAnsi="Georgia"/>
                <w:sz w:val="20"/>
                <w:szCs w:val="18"/>
              </w:rPr>
              <w:t xml:space="preserve">gives great rewards. It develops the </w:t>
            </w:r>
            <w:r w:rsidRPr="00831FE7">
              <w:rPr>
                <w:rFonts w:ascii="Georgia" w:hAnsi="Georgia"/>
                <w:i/>
                <w:sz w:val="20"/>
                <w:szCs w:val="18"/>
              </w:rPr>
              <w:t>four establishings of mindfulness</w:t>
            </w:r>
            <w:r w:rsidRPr="00831FE7">
              <w:rPr>
                <w:rFonts w:ascii="Georgia" w:hAnsi="Georgia"/>
                <w:sz w:val="20"/>
                <w:szCs w:val="18"/>
              </w:rPr>
              <w:t xml:space="preserve">; it develops all the </w:t>
            </w:r>
            <w:r w:rsidRPr="00831FE7">
              <w:rPr>
                <w:rFonts w:ascii="Georgia" w:hAnsi="Georgia"/>
                <w:i/>
                <w:sz w:val="20"/>
                <w:szCs w:val="18"/>
              </w:rPr>
              <w:t>seven factors for awakening</w:t>
            </w:r>
            <w:r w:rsidRPr="00831FE7">
              <w:rPr>
                <w:rFonts w:ascii="Georgia" w:hAnsi="Georgia"/>
                <w:sz w:val="20"/>
                <w:szCs w:val="18"/>
              </w:rPr>
              <w:t xml:space="preserve">. </w:t>
            </w:r>
          </w:p>
          <w:p w:rsidR="00831FE7" w:rsidRPr="00831FE7" w:rsidRDefault="00831FE7" w:rsidP="00831FE7">
            <w:pPr>
              <w:pStyle w:val="ListParagraph"/>
              <w:ind w:left="0"/>
              <w:rPr>
                <w:rFonts w:ascii="Georgia" w:hAnsi="Georgia"/>
                <w:sz w:val="6"/>
                <w:szCs w:val="18"/>
              </w:rPr>
            </w:pPr>
          </w:p>
          <w:p w:rsidR="00831FE7" w:rsidRDefault="00831FE7" w:rsidP="00831FE7">
            <w:pPr>
              <w:pStyle w:val="ListParagraph"/>
              <w:ind w:left="0"/>
              <w:rPr>
                <w:rFonts w:ascii="Georgia" w:hAnsi="Georgia"/>
                <w:sz w:val="18"/>
                <w:szCs w:val="18"/>
              </w:rPr>
            </w:pPr>
            <w:r w:rsidRPr="00831FE7">
              <w:rPr>
                <w:rFonts w:ascii="Georgia" w:hAnsi="Georgia"/>
                <w:sz w:val="20"/>
                <w:szCs w:val="18"/>
              </w:rPr>
              <w:t xml:space="preserve">You’re developing </w:t>
            </w:r>
            <w:r w:rsidRPr="00831FE7">
              <w:rPr>
                <w:rFonts w:ascii="Georgia" w:hAnsi="Georgia"/>
                <w:b/>
                <w:i/>
                <w:sz w:val="20"/>
                <w:szCs w:val="18"/>
              </w:rPr>
              <w:t xml:space="preserve">mindfulness </w:t>
            </w:r>
            <w:r w:rsidRPr="00831FE7">
              <w:rPr>
                <w:rFonts w:ascii="Georgia" w:hAnsi="Georgia"/>
                <w:sz w:val="20"/>
                <w:szCs w:val="18"/>
              </w:rPr>
              <w:t xml:space="preserve">in keeping the breath in mind. As you analyze how you’re doing this practice skillfully or unskillfully, how you’re fabricating your sense of the body and mind in the present through the breath and the feelings and perceptions around the breath, that develops the </w:t>
            </w:r>
            <w:r w:rsidRPr="00831FE7">
              <w:rPr>
                <w:rFonts w:ascii="Georgia" w:hAnsi="Georgia"/>
                <w:b/>
                <w:i/>
                <w:sz w:val="20"/>
                <w:szCs w:val="18"/>
              </w:rPr>
              <w:t>analysis</w:t>
            </w:r>
            <w:r w:rsidRPr="00831FE7">
              <w:rPr>
                <w:rFonts w:ascii="Georgia" w:hAnsi="Georgia"/>
                <w:sz w:val="20"/>
                <w:szCs w:val="18"/>
              </w:rPr>
              <w:t xml:space="preserve"> of qualities as a factor for awakening. You try to do your best to fabricate these things in skillful ways, and abandon any unskillful fabrications</w:t>
            </w:r>
            <w:r>
              <w:rPr>
                <w:rFonts w:ascii="Georgia" w:hAnsi="Georgia"/>
                <w:sz w:val="20"/>
                <w:szCs w:val="18"/>
              </w:rPr>
              <w:t xml:space="preserve"> – t</w:t>
            </w:r>
            <w:r w:rsidRPr="00831FE7">
              <w:rPr>
                <w:rFonts w:ascii="Georgia" w:hAnsi="Georgia"/>
                <w:sz w:val="20"/>
                <w:szCs w:val="18"/>
              </w:rPr>
              <w:t xml:space="preserve">hat’s your </w:t>
            </w:r>
            <w:r w:rsidRPr="00831FE7">
              <w:rPr>
                <w:rFonts w:ascii="Georgia" w:hAnsi="Georgia"/>
                <w:b/>
                <w:i/>
                <w:sz w:val="20"/>
                <w:szCs w:val="18"/>
              </w:rPr>
              <w:t>persistence, energy, effort</w:t>
            </w:r>
            <w:r w:rsidRPr="00831FE7">
              <w:rPr>
                <w:rFonts w:ascii="Georgia" w:hAnsi="Georgia"/>
                <w:sz w:val="20"/>
                <w:szCs w:val="18"/>
              </w:rPr>
              <w:t xml:space="preserve"> as a factor for awakening.</w:t>
            </w:r>
            <w:r>
              <w:rPr>
                <w:rFonts w:ascii="Georgia" w:hAnsi="Georgia"/>
                <w:sz w:val="20"/>
                <w:szCs w:val="18"/>
              </w:rPr>
              <w:t xml:space="preserve"> </w:t>
            </w:r>
            <w:r w:rsidRPr="00831FE7">
              <w:rPr>
                <w:rFonts w:ascii="Georgia" w:hAnsi="Georgia"/>
                <w:sz w:val="20"/>
                <w:szCs w:val="18"/>
              </w:rPr>
              <w:t>As you do these things skillfully, refreshment and ease arise</w:t>
            </w:r>
            <w:r>
              <w:rPr>
                <w:rFonts w:ascii="Georgia" w:hAnsi="Georgia"/>
                <w:sz w:val="20"/>
                <w:szCs w:val="18"/>
              </w:rPr>
              <w:t xml:space="preserve"> – t</w:t>
            </w:r>
            <w:r w:rsidRPr="00831FE7">
              <w:rPr>
                <w:rFonts w:ascii="Georgia" w:hAnsi="Georgia"/>
                <w:sz w:val="20"/>
                <w:szCs w:val="18"/>
              </w:rPr>
              <w:t xml:space="preserve">hose are the </w:t>
            </w:r>
            <w:r w:rsidRPr="00831FE7">
              <w:rPr>
                <w:rFonts w:ascii="Georgia" w:hAnsi="Georgia"/>
                <w:b/>
                <w:i/>
                <w:sz w:val="20"/>
                <w:szCs w:val="18"/>
              </w:rPr>
              <w:t>rapture</w:t>
            </w:r>
            <w:r w:rsidRPr="00831FE7">
              <w:rPr>
                <w:rFonts w:ascii="Georgia" w:hAnsi="Georgia"/>
                <w:sz w:val="20"/>
                <w:szCs w:val="18"/>
              </w:rPr>
              <w:t xml:space="preserve"> and the </w:t>
            </w:r>
            <w:r w:rsidRPr="00831FE7">
              <w:rPr>
                <w:rFonts w:ascii="Georgia" w:hAnsi="Georgia"/>
                <w:b/>
                <w:i/>
                <w:sz w:val="20"/>
                <w:szCs w:val="18"/>
              </w:rPr>
              <w:t>serenity</w:t>
            </w:r>
            <w:r w:rsidRPr="00831FE7">
              <w:rPr>
                <w:rFonts w:ascii="Georgia" w:hAnsi="Georgia"/>
                <w:sz w:val="20"/>
                <w:szCs w:val="18"/>
              </w:rPr>
              <w:t xml:space="preserve"> factors for awakening. You develop </w:t>
            </w:r>
            <w:r w:rsidRPr="00831FE7">
              <w:rPr>
                <w:rFonts w:ascii="Georgia" w:hAnsi="Georgia"/>
                <w:b/>
                <w:i/>
                <w:sz w:val="20"/>
                <w:szCs w:val="18"/>
              </w:rPr>
              <w:t>concentration</w:t>
            </w:r>
            <w:r w:rsidRPr="00831FE7">
              <w:rPr>
                <w:rFonts w:ascii="Georgia" w:hAnsi="Georgia"/>
                <w:sz w:val="20"/>
                <w:szCs w:val="18"/>
              </w:rPr>
              <w:t xml:space="preserve"> and the ability to watch with </w:t>
            </w:r>
            <w:r w:rsidRPr="00831FE7">
              <w:rPr>
                <w:rFonts w:ascii="Georgia" w:hAnsi="Georgia"/>
                <w:b/>
                <w:i/>
                <w:sz w:val="20"/>
                <w:szCs w:val="18"/>
              </w:rPr>
              <w:t>equanimity</w:t>
            </w:r>
            <w:r w:rsidRPr="00831FE7">
              <w:rPr>
                <w:rFonts w:ascii="Georgia" w:hAnsi="Georgia"/>
                <w:sz w:val="20"/>
                <w:szCs w:val="18"/>
              </w:rPr>
              <w:t xml:space="preserve"> all these things as they’re happening. When you have all these seven factors together, they’re the qualities you need to bring the mind to awakening. And these factors are all being developed as you practice these sixteen steps.</w:t>
            </w:r>
          </w:p>
          <w:p w:rsidR="00831FE7" w:rsidRPr="008A7716" w:rsidRDefault="00831FE7" w:rsidP="000F06AF">
            <w:pPr>
              <w:pStyle w:val="ListParagraph"/>
              <w:ind w:left="0"/>
              <w:rPr>
                <w:rFonts w:ascii="Georgia" w:hAnsi="Georgia"/>
                <w:sz w:val="18"/>
                <w:szCs w:val="18"/>
              </w:rPr>
            </w:pPr>
          </w:p>
          <w:p w:rsidR="00831FE7" w:rsidRPr="00683E1C" w:rsidRDefault="00831FE7" w:rsidP="000F06AF">
            <w:pPr>
              <w:pStyle w:val="ListParagraph"/>
              <w:ind w:left="0"/>
              <w:rPr>
                <w:rFonts w:ascii="Georgia" w:hAnsi="Georgia"/>
                <w:sz w:val="18"/>
                <w:szCs w:val="18"/>
              </w:rPr>
            </w:pPr>
          </w:p>
        </w:tc>
      </w:tr>
      <w:tr w:rsidR="00831FE7" w:rsidRPr="003A06FF" w:rsidTr="000F06AF">
        <w:trPr>
          <w:jc w:val="center"/>
        </w:trPr>
        <w:tc>
          <w:tcPr>
            <w:tcW w:w="10361" w:type="dxa"/>
          </w:tcPr>
          <w:p w:rsidR="0024115C" w:rsidRDefault="0024115C" w:rsidP="00831FE7">
            <w:pPr>
              <w:rPr>
                <w:rFonts w:ascii="Georgia" w:hAnsi="Georgia"/>
                <w:b/>
                <w:sz w:val="18"/>
                <w:szCs w:val="18"/>
              </w:rPr>
            </w:pPr>
          </w:p>
          <w:p w:rsidR="00831FE7" w:rsidRDefault="00831FE7" w:rsidP="00831FE7">
            <w:pPr>
              <w:rPr>
                <w:rFonts w:ascii="Georgia" w:hAnsi="Georgia"/>
                <w:sz w:val="18"/>
                <w:szCs w:val="18"/>
              </w:rPr>
            </w:pPr>
            <w:r w:rsidRPr="0024115C">
              <w:rPr>
                <w:rFonts w:ascii="Georgia" w:hAnsi="Georgia"/>
                <w:b/>
                <w:sz w:val="18"/>
                <w:szCs w:val="18"/>
              </w:rPr>
              <w:t>Source</w:t>
            </w:r>
            <w:r w:rsidRPr="00831FE7">
              <w:rPr>
                <w:rFonts w:ascii="Georgia" w:hAnsi="Georgia"/>
                <w:sz w:val="18"/>
                <w:szCs w:val="18"/>
              </w:rPr>
              <w:t>: Notes are based on the following transcript: Thanissaro Bhikkhu. "The Breath All the Way (16 Steps)" (October 2010, No. 3). http://www.dhammatalks.org/mp3_index.html  (Dhamma talks and writings of Thanissaro Bhikkhu – http://www.dhammatalks.org/)</w:t>
            </w:r>
          </w:p>
          <w:p w:rsidR="0024115C" w:rsidRPr="003A06FF" w:rsidRDefault="0024115C" w:rsidP="00831FE7">
            <w:pPr>
              <w:rPr>
                <w:rFonts w:ascii="Georgia" w:hAnsi="Georgia"/>
                <w:sz w:val="18"/>
                <w:szCs w:val="18"/>
                <w:lang w:val="en-US"/>
              </w:rPr>
            </w:pPr>
          </w:p>
        </w:tc>
      </w:tr>
    </w:tbl>
    <w:p w:rsidR="00E24630" w:rsidRPr="00831FE7" w:rsidRDefault="00FC6C24">
      <w:pPr>
        <w:rPr>
          <w:rFonts w:ascii="Georgia" w:hAnsi="Georgia"/>
          <w:lang w:val="en-US"/>
        </w:rPr>
      </w:pPr>
    </w:p>
    <w:sectPr w:rsidR="00E24630" w:rsidRPr="00831FE7" w:rsidSect="00BC02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rsids>
    <w:rsidRoot w:val="00831FE7"/>
    <w:rsid w:val="0024115C"/>
    <w:rsid w:val="00381B09"/>
    <w:rsid w:val="0069062E"/>
    <w:rsid w:val="007D0618"/>
    <w:rsid w:val="00831FE7"/>
    <w:rsid w:val="00AD00D9"/>
    <w:rsid w:val="00BC02A7"/>
    <w:rsid w:val="00FC6C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F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FE7"/>
    <w:pPr>
      <w:ind w:left="720"/>
      <w:contextualSpacing/>
    </w:pPr>
  </w:style>
  <w:style w:type="character" w:styleId="Hyperlink">
    <w:name w:val="Hyperlink"/>
    <w:basedOn w:val="DefaultParagraphFont"/>
    <w:uiPriority w:val="99"/>
    <w:unhideWhenUsed/>
    <w:rsid w:val="00831F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497</Words>
  <Characters>2837</Characters>
  <Application>Microsoft Office Word</Application>
  <DocSecurity>0</DocSecurity>
  <Lines>23</Lines>
  <Paragraphs>6</Paragraphs>
  <ScaleCrop>false</ScaleCrop>
  <Company>Hewlett-Packard Company</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2014-09-07T07:45:00Z</dcterms:created>
  <dcterms:modified xsi:type="dcterms:W3CDTF">2014-09-08T02:41:00Z</dcterms:modified>
</cp:coreProperties>
</file>