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CF" w:rsidRDefault="004244CF" w:rsidP="00194B00">
      <w:pPr>
        <w:jc w:val="center"/>
        <w:rPr>
          <w:rFonts w:ascii="Verdana" w:hAnsi="Verdana"/>
          <w:b/>
          <w:sz w:val="24"/>
          <w:szCs w:val="24"/>
        </w:rPr>
      </w:pPr>
    </w:p>
    <w:p w:rsidR="00194B00" w:rsidRPr="00194B00" w:rsidRDefault="00194B00" w:rsidP="00194B00">
      <w:pPr>
        <w:jc w:val="center"/>
        <w:rPr>
          <w:rFonts w:ascii="Verdana" w:hAnsi="Verdana"/>
          <w:sz w:val="24"/>
          <w:szCs w:val="24"/>
        </w:rPr>
      </w:pPr>
      <w:proofErr w:type="spellStart"/>
      <w:r w:rsidRPr="00194B00">
        <w:rPr>
          <w:rFonts w:ascii="Verdana" w:hAnsi="Verdana"/>
          <w:b/>
          <w:sz w:val="24"/>
          <w:szCs w:val="24"/>
        </w:rPr>
        <w:t>Itivuttaka</w:t>
      </w:r>
      <w:proofErr w:type="spellEnd"/>
      <w:r w:rsidR="004244CF">
        <w:rPr>
          <w:rFonts w:ascii="Verdana" w:hAnsi="Verdana"/>
          <w:b/>
          <w:sz w:val="24"/>
          <w:szCs w:val="24"/>
        </w:rPr>
        <w:t xml:space="preserve">: </w:t>
      </w:r>
      <w:r w:rsidRPr="004244CF">
        <w:rPr>
          <w:rFonts w:ascii="Verdana" w:hAnsi="Verdana"/>
          <w:b/>
          <w:sz w:val="24"/>
          <w:szCs w:val="24"/>
        </w:rPr>
        <w:t>This Was Said by the Buddha</w:t>
      </w:r>
    </w:p>
    <w:p w:rsidR="00194B00" w:rsidRPr="00194B00" w:rsidRDefault="00194B00" w:rsidP="00194B00">
      <w:pPr>
        <w:rPr>
          <w:rFonts w:ascii="Verdana" w:hAnsi="Verdana"/>
          <w:sz w:val="24"/>
          <w:szCs w:val="24"/>
        </w:rPr>
      </w:pPr>
      <w:r w:rsidRPr="00194B00">
        <w:rPr>
          <w:rFonts w:ascii="Verdana" w:hAnsi="Verdana"/>
          <w:sz w:val="24"/>
          <w:szCs w:val="24"/>
        </w:rPr>
        <w:t xml:space="preserve">The </w:t>
      </w:r>
      <w:proofErr w:type="spellStart"/>
      <w:r w:rsidRPr="00194B00">
        <w:rPr>
          <w:rFonts w:ascii="Verdana" w:hAnsi="Verdana"/>
          <w:sz w:val="24"/>
          <w:szCs w:val="24"/>
        </w:rPr>
        <w:t>Itivuttaka</w:t>
      </w:r>
      <w:proofErr w:type="spellEnd"/>
      <w:r w:rsidRPr="00194B00">
        <w:rPr>
          <w:rFonts w:ascii="Verdana" w:hAnsi="Verdana"/>
          <w:sz w:val="24"/>
          <w:szCs w:val="24"/>
        </w:rPr>
        <w:t xml:space="preserve">, a collection of 112 short discourses, takes its name from the statement at the beginning of each of its discourses: this </w:t>
      </w:r>
      <w:r w:rsidRPr="00194B00">
        <w:rPr>
          <w:rFonts w:ascii="Verdana" w:hAnsi="Verdana"/>
          <w:i/>
          <w:iCs/>
          <w:sz w:val="24"/>
          <w:szCs w:val="24"/>
        </w:rPr>
        <w:t>(</w:t>
      </w:r>
      <w:proofErr w:type="spellStart"/>
      <w:r w:rsidRPr="00194B00">
        <w:rPr>
          <w:rFonts w:ascii="Verdana" w:hAnsi="Verdana"/>
          <w:i/>
          <w:iCs/>
          <w:sz w:val="24"/>
          <w:szCs w:val="24"/>
        </w:rPr>
        <w:t>iti</w:t>
      </w:r>
      <w:proofErr w:type="spellEnd"/>
      <w:r w:rsidRPr="00194B00">
        <w:rPr>
          <w:rFonts w:ascii="Verdana" w:hAnsi="Verdana"/>
          <w:i/>
          <w:iCs/>
          <w:sz w:val="24"/>
          <w:szCs w:val="24"/>
        </w:rPr>
        <w:t>)</w:t>
      </w:r>
      <w:r w:rsidRPr="00194B00">
        <w:rPr>
          <w:rFonts w:ascii="Verdana" w:hAnsi="Verdana"/>
          <w:sz w:val="24"/>
          <w:szCs w:val="24"/>
        </w:rPr>
        <w:t xml:space="preserve"> was said </w:t>
      </w:r>
      <w:r w:rsidRPr="00194B00">
        <w:rPr>
          <w:rFonts w:ascii="Verdana" w:hAnsi="Verdana"/>
          <w:i/>
          <w:iCs/>
          <w:sz w:val="24"/>
          <w:szCs w:val="24"/>
        </w:rPr>
        <w:t>(</w:t>
      </w:r>
      <w:proofErr w:type="spellStart"/>
      <w:r w:rsidRPr="00194B00">
        <w:rPr>
          <w:rFonts w:ascii="Verdana" w:hAnsi="Verdana"/>
          <w:i/>
          <w:iCs/>
          <w:sz w:val="24"/>
          <w:szCs w:val="24"/>
        </w:rPr>
        <w:t>vuttam</w:t>
      </w:r>
      <w:proofErr w:type="spellEnd"/>
      <w:r w:rsidRPr="00194B00">
        <w:rPr>
          <w:rFonts w:ascii="Verdana" w:hAnsi="Verdana"/>
          <w:i/>
          <w:iCs/>
          <w:sz w:val="24"/>
          <w:szCs w:val="24"/>
        </w:rPr>
        <w:t>)</w:t>
      </w:r>
      <w:r w:rsidRPr="00194B00">
        <w:rPr>
          <w:rFonts w:ascii="Verdana" w:hAnsi="Verdana"/>
          <w:sz w:val="24"/>
          <w:szCs w:val="24"/>
        </w:rPr>
        <w:t xml:space="preserve"> by the Blessed One. The collection as a whole is attributed to a laywoman named </w:t>
      </w:r>
      <w:proofErr w:type="spellStart"/>
      <w:r w:rsidRPr="00194B00">
        <w:rPr>
          <w:rFonts w:ascii="Verdana" w:hAnsi="Verdana"/>
          <w:sz w:val="24"/>
          <w:szCs w:val="24"/>
        </w:rPr>
        <w:t>Khujjuttara</w:t>
      </w:r>
      <w:proofErr w:type="spellEnd"/>
      <w:r w:rsidRPr="00194B00">
        <w:rPr>
          <w:rFonts w:ascii="Verdana" w:hAnsi="Verdana"/>
          <w:sz w:val="24"/>
          <w:szCs w:val="24"/>
        </w:rPr>
        <w:t xml:space="preserve">, who worked in the palace of King </w:t>
      </w:r>
      <w:proofErr w:type="spellStart"/>
      <w:r w:rsidRPr="00194B00">
        <w:rPr>
          <w:rFonts w:ascii="Verdana" w:hAnsi="Verdana"/>
          <w:sz w:val="24"/>
          <w:szCs w:val="24"/>
        </w:rPr>
        <w:t>Udena</w:t>
      </w:r>
      <w:proofErr w:type="spellEnd"/>
      <w:r w:rsidRPr="00194B00">
        <w:rPr>
          <w:rFonts w:ascii="Verdana" w:hAnsi="Verdana"/>
          <w:sz w:val="24"/>
          <w:szCs w:val="24"/>
        </w:rPr>
        <w:t xml:space="preserve"> of </w:t>
      </w:r>
      <w:proofErr w:type="spellStart"/>
      <w:r w:rsidRPr="00194B00">
        <w:rPr>
          <w:rFonts w:ascii="Verdana" w:hAnsi="Verdana"/>
          <w:sz w:val="24"/>
          <w:szCs w:val="24"/>
        </w:rPr>
        <w:t>Kosambi</w:t>
      </w:r>
      <w:proofErr w:type="spellEnd"/>
      <w:r w:rsidRPr="00194B00">
        <w:rPr>
          <w:rFonts w:ascii="Verdana" w:hAnsi="Verdana"/>
          <w:sz w:val="24"/>
          <w:szCs w:val="24"/>
        </w:rPr>
        <w:t xml:space="preserve"> as a servant to one of his queens, </w:t>
      </w:r>
      <w:proofErr w:type="spellStart"/>
      <w:r w:rsidRPr="00194B00">
        <w:rPr>
          <w:rFonts w:ascii="Verdana" w:hAnsi="Verdana"/>
          <w:sz w:val="24"/>
          <w:szCs w:val="24"/>
        </w:rPr>
        <w:t>Samavati</w:t>
      </w:r>
      <w:proofErr w:type="spellEnd"/>
      <w:r w:rsidRPr="00194B00">
        <w:rPr>
          <w:rFonts w:ascii="Verdana" w:hAnsi="Verdana"/>
          <w:sz w:val="24"/>
          <w:szCs w:val="24"/>
        </w:rPr>
        <w:t xml:space="preserve">. Because the Queen could not leave the palace to hear the Buddha's discourses, </w:t>
      </w:r>
      <w:proofErr w:type="spellStart"/>
      <w:r w:rsidRPr="00194B00">
        <w:rPr>
          <w:rFonts w:ascii="Verdana" w:hAnsi="Verdana"/>
          <w:sz w:val="24"/>
          <w:szCs w:val="24"/>
        </w:rPr>
        <w:t>Khujjuttara</w:t>
      </w:r>
      <w:proofErr w:type="spellEnd"/>
      <w:r w:rsidRPr="00194B00">
        <w:rPr>
          <w:rFonts w:ascii="Verdana" w:hAnsi="Verdana"/>
          <w:sz w:val="24"/>
          <w:szCs w:val="24"/>
        </w:rPr>
        <w:t xml:space="preserve"> went in her place, memorized what the Buddha said, and then returned to the palace to teach the Queen and her 500 ladies-in-waiting. For her efforts, the Buddha cited </w:t>
      </w:r>
      <w:proofErr w:type="spellStart"/>
      <w:r w:rsidRPr="00194B00">
        <w:rPr>
          <w:rFonts w:ascii="Verdana" w:hAnsi="Verdana"/>
          <w:sz w:val="24"/>
          <w:szCs w:val="24"/>
        </w:rPr>
        <w:t>Khujjuttara</w:t>
      </w:r>
      <w:proofErr w:type="spellEnd"/>
      <w:r w:rsidRPr="00194B00">
        <w:rPr>
          <w:rFonts w:ascii="Verdana" w:hAnsi="Verdana"/>
          <w:sz w:val="24"/>
          <w:szCs w:val="24"/>
        </w:rPr>
        <w:t xml:space="preserve"> as the foremost of his laywomen disciples in terms of her learning. She was also an effective teacher: when the inner apartments of the palace later burned down, killing the Queen and her entourage, the Buddha commented (in </w:t>
      </w:r>
      <w:hyperlink r:id="rId6" w:history="1">
        <w:proofErr w:type="spellStart"/>
        <w:r w:rsidRPr="00E83CDC">
          <w:rPr>
            <w:rStyle w:val="Hyperlink"/>
            <w:rFonts w:ascii="Verdana" w:hAnsi="Verdana"/>
            <w:i/>
            <w:color w:val="auto"/>
            <w:sz w:val="24"/>
            <w:szCs w:val="24"/>
            <w:u w:val="none"/>
          </w:rPr>
          <w:t>Udana</w:t>
        </w:r>
        <w:proofErr w:type="spellEnd"/>
        <w:r w:rsidRPr="00E83CDC">
          <w:rPr>
            <w:rStyle w:val="Hyperlink"/>
            <w:rFonts w:ascii="Verdana" w:hAnsi="Verdana"/>
            <w:color w:val="auto"/>
            <w:sz w:val="24"/>
            <w:szCs w:val="24"/>
            <w:u w:val="none"/>
          </w:rPr>
          <w:t xml:space="preserve"> VII.10</w:t>
        </w:r>
      </w:hyperlink>
      <w:r w:rsidRPr="00194B00">
        <w:rPr>
          <w:rFonts w:ascii="Verdana" w:hAnsi="Verdana"/>
          <w:sz w:val="24"/>
          <w:szCs w:val="24"/>
        </w:rPr>
        <w:t>) that all of the women had reached at least the first stage of Awakening.</w:t>
      </w:r>
    </w:p>
    <w:p w:rsidR="00194B00" w:rsidRPr="00194B00" w:rsidRDefault="00194B00" w:rsidP="00194B00">
      <w:pPr>
        <w:rPr>
          <w:rFonts w:ascii="Verdana" w:hAnsi="Verdana"/>
          <w:sz w:val="24"/>
          <w:szCs w:val="24"/>
        </w:rPr>
      </w:pPr>
      <w:r w:rsidRPr="00194B00">
        <w:rPr>
          <w:rFonts w:ascii="Verdana" w:hAnsi="Verdana"/>
          <w:sz w:val="24"/>
          <w:szCs w:val="24"/>
        </w:rPr>
        <w:t xml:space="preserve">The name of the </w:t>
      </w:r>
      <w:proofErr w:type="spellStart"/>
      <w:r w:rsidRPr="00194B00">
        <w:rPr>
          <w:rFonts w:ascii="Verdana" w:hAnsi="Verdana"/>
          <w:sz w:val="24"/>
          <w:szCs w:val="24"/>
        </w:rPr>
        <w:t>Itivuttaka</w:t>
      </w:r>
      <w:proofErr w:type="spellEnd"/>
      <w:r w:rsidRPr="00194B00">
        <w:rPr>
          <w:rFonts w:ascii="Verdana" w:hAnsi="Verdana"/>
          <w:sz w:val="24"/>
          <w:szCs w:val="24"/>
        </w:rPr>
        <w:t xml:space="preserve"> is included in the standard early list of the nine divisions of the Buddha's teachings — a list that predates the organization of the Pali canon as we now </w:t>
      </w:r>
      <w:proofErr w:type="gramStart"/>
      <w:r w:rsidRPr="00194B00">
        <w:rPr>
          <w:rFonts w:ascii="Verdana" w:hAnsi="Verdana"/>
          <w:sz w:val="24"/>
          <w:szCs w:val="24"/>
        </w:rPr>
        <w:t>know</w:t>
      </w:r>
      <w:proofErr w:type="gramEnd"/>
      <w:r w:rsidRPr="00194B00">
        <w:rPr>
          <w:rFonts w:ascii="Verdana" w:hAnsi="Verdana"/>
          <w:sz w:val="24"/>
          <w:szCs w:val="24"/>
        </w:rPr>
        <w:t xml:space="preserve"> it. It's impossible to determine, though, the extent to which the extant Pali </w:t>
      </w:r>
      <w:proofErr w:type="spellStart"/>
      <w:r w:rsidRPr="00194B00">
        <w:rPr>
          <w:rFonts w:ascii="Verdana" w:hAnsi="Verdana"/>
          <w:sz w:val="24"/>
          <w:szCs w:val="24"/>
        </w:rPr>
        <w:t>Itivuttaka</w:t>
      </w:r>
      <w:proofErr w:type="spellEnd"/>
      <w:r w:rsidRPr="00194B00">
        <w:rPr>
          <w:rFonts w:ascii="Verdana" w:hAnsi="Verdana"/>
          <w:sz w:val="24"/>
          <w:szCs w:val="24"/>
        </w:rPr>
        <w:t xml:space="preserve"> corresponds to the </w:t>
      </w:r>
      <w:proofErr w:type="spellStart"/>
      <w:r w:rsidRPr="00194B00">
        <w:rPr>
          <w:rFonts w:ascii="Verdana" w:hAnsi="Verdana"/>
          <w:sz w:val="24"/>
          <w:szCs w:val="24"/>
        </w:rPr>
        <w:t>Itivuttaka</w:t>
      </w:r>
      <w:proofErr w:type="spellEnd"/>
      <w:r w:rsidRPr="00194B00">
        <w:rPr>
          <w:rFonts w:ascii="Verdana" w:hAnsi="Verdana"/>
          <w:sz w:val="24"/>
          <w:szCs w:val="24"/>
        </w:rPr>
        <w:t xml:space="preserve"> mentioned in that list. </w:t>
      </w:r>
      <w:r w:rsidR="00205002">
        <w:rPr>
          <w:rFonts w:ascii="Verdana" w:hAnsi="Verdana"/>
          <w:sz w:val="24"/>
          <w:szCs w:val="24"/>
        </w:rPr>
        <w:t>. . .</w:t>
      </w:r>
    </w:p>
    <w:p w:rsidR="00194B00" w:rsidRPr="00194B00" w:rsidRDefault="00194B00" w:rsidP="00194B00">
      <w:pPr>
        <w:rPr>
          <w:rFonts w:ascii="Verdana" w:hAnsi="Verdana"/>
          <w:sz w:val="24"/>
          <w:szCs w:val="24"/>
        </w:rPr>
      </w:pPr>
      <w:r w:rsidRPr="00194B00">
        <w:rPr>
          <w:rFonts w:ascii="Verdana" w:hAnsi="Verdana"/>
          <w:sz w:val="24"/>
          <w:szCs w:val="24"/>
        </w:rPr>
        <w:t xml:space="preserve">The early history of the </w:t>
      </w:r>
      <w:proofErr w:type="spellStart"/>
      <w:r w:rsidRPr="00194B00">
        <w:rPr>
          <w:rFonts w:ascii="Verdana" w:hAnsi="Verdana"/>
          <w:sz w:val="24"/>
          <w:szCs w:val="24"/>
        </w:rPr>
        <w:t>Itivuttaka</w:t>
      </w:r>
      <w:proofErr w:type="spellEnd"/>
      <w:r w:rsidRPr="00194B00">
        <w:rPr>
          <w:rFonts w:ascii="Verdana" w:hAnsi="Verdana"/>
          <w:sz w:val="24"/>
          <w:szCs w:val="24"/>
        </w:rPr>
        <w:t xml:space="preserve"> is made even more complex by the fact that it was originally an oral tradition first written down several centuries after the Buddha's passing away. </w:t>
      </w:r>
      <w:r w:rsidR="00205002">
        <w:rPr>
          <w:rFonts w:ascii="Verdana" w:hAnsi="Verdana"/>
          <w:sz w:val="24"/>
          <w:szCs w:val="24"/>
        </w:rPr>
        <w:t xml:space="preserve">. . . </w:t>
      </w:r>
      <w:r w:rsidRPr="00194B00">
        <w:rPr>
          <w:rFonts w:ascii="Verdana" w:hAnsi="Verdana"/>
          <w:sz w:val="24"/>
          <w:szCs w:val="24"/>
        </w:rPr>
        <w:t>Whatever the history of the text, though, it has long been one of the favorite collections in the Pali canon, for it covers a wide range of the Buddha's teachings — from the simplest to the most profound — in a form that is accessible, appealing, and to the point.</w:t>
      </w:r>
    </w:p>
    <w:p w:rsidR="00194B00" w:rsidRPr="00194B00" w:rsidRDefault="00194B00" w:rsidP="00194B00">
      <w:pPr>
        <w:rPr>
          <w:rFonts w:ascii="Verdana" w:hAnsi="Verdana"/>
          <w:sz w:val="24"/>
          <w:szCs w:val="24"/>
        </w:rPr>
      </w:pPr>
      <w:r w:rsidRPr="00194B00">
        <w:rPr>
          <w:rFonts w:ascii="Verdana" w:hAnsi="Verdana"/>
          <w:sz w:val="24"/>
          <w:szCs w:val="24"/>
        </w:rPr>
        <w:t xml:space="preserve">However, although the discourses in the </w:t>
      </w:r>
      <w:proofErr w:type="spellStart"/>
      <w:r w:rsidRPr="00194B00">
        <w:rPr>
          <w:rFonts w:ascii="Verdana" w:hAnsi="Verdana"/>
          <w:sz w:val="24"/>
          <w:szCs w:val="24"/>
        </w:rPr>
        <w:t>Itivuttaka</w:t>
      </w:r>
      <w:proofErr w:type="spellEnd"/>
      <w:r w:rsidRPr="00194B00">
        <w:rPr>
          <w:rFonts w:ascii="Verdana" w:hAnsi="Verdana"/>
          <w:sz w:val="24"/>
          <w:szCs w:val="24"/>
        </w:rPr>
        <w:t xml:space="preserve"> cover many topics, they all relate to a common theme: the consequences of one's actions, or </w:t>
      </w:r>
      <w:proofErr w:type="spellStart"/>
      <w:r w:rsidRPr="00194B00">
        <w:rPr>
          <w:rFonts w:ascii="Verdana" w:hAnsi="Verdana"/>
          <w:i/>
          <w:iCs/>
          <w:sz w:val="24"/>
          <w:szCs w:val="24"/>
        </w:rPr>
        <w:t>kamma</w:t>
      </w:r>
      <w:proofErr w:type="spellEnd"/>
      <w:r w:rsidRPr="00194B00">
        <w:rPr>
          <w:rFonts w:ascii="Verdana" w:hAnsi="Verdana"/>
          <w:i/>
          <w:iCs/>
          <w:sz w:val="24"/>
          <w:szCs w:val="24"/>
        </w:rPr>
        <w:t>.</w:t>
      </w:r>
      <w:r w:rsidRPr="00194B00">
        <w:rPr>
          <w:rFonts w:ascii="Verdana" w:hAnsi="Verdana"/>
          <w:sz w:val="24"/>
          <w:szCs w:val="24"/>
        </w:rPr>
        <w:t xml:space="preserve"> Because this theme is so central to these discourses, and because it is so commonly misunderstood, I would like briefly to explain it here.</w:t>
      </w:r>
    </w:p>
    <w:p w:rsidR="004244CF" w:rsidRDefault="00194B00" w:rsidP="00194B00">
      <w:pPr>
        <w:rPr>
          <w:rFonts w:ascii="Verdana" w:hAnsi="Verdana"/>
          <w:sz w:val="24"/>
          <w:szCs w:val="24"/>
        </w:rPr>
      </w:pPr>
      <w:r w:rsidRPr="00194B00">
        <w:rPr>
          <w:rFonts w:ascii="Verdana" w:hAnsi="Verdana"/>
          <w:sz w:val="24"/>
          <w:szCs w:val="24"/>
        </w:rPr>
        <w:t xml:space="preserve">The Buddha's teachings on action, or </w:t>
      </w:r>
      <w:proofErr w:type="spellStart"/>
      <w:r w:rsidRPr="00E83CDC">
        <w:rPr>
          <w:rFonts w:ascii="Verdana" w:hAnsi="Verdana"/>
          <w:i/>
          <w:sz w:val="24"/>
          <w:szCs w:val="24"/>
        </w:rPr>
        <w:t>kamma</w:t>
      </w:r>
      <w:proofErr w:type="spellEnd"/>
      <w:r w:rsidRPr="00194B00">
        <w:rPr>
          <w:rFonts w:ascii="Verdana" w:hAnsi="Verdana"/>
          <w:sz w:val="24"/>
          <w:szCs w:val="24"/>
        </w:rPr>
        <w:t xml:space="preserve">, and his accompanying teachings on rebirth, are often dismissed as unessential to his teaching, something he simply picked up from his Indian environment. Actually, they are central to his teaching, and form one of his most original insights. Although many people assume that the Buddha derived his teachings on </w:t>
      </w:r>
      <w:proofErr w:type="spellStart"/>
      <w:r w:rsidRPr="00194B00">
        <w:rPr>
          <w:rFonts w:ascii="Verdana" w:hAnsi="Verdana"/>
          <w:sz w:val="24"/>
          <w:szCs w:val="24"/>
        </w:rPr>
        <w:t>kamma</w:t>
      </w:r>
      <w:proofErr w:type="spellEnd"/>
      <w:r w:rsidRPr="00194B00">
        <w:rPr>
          <w:rFonts w:ascii="Verdana" w:hAnsi="Verdana"/>
          <w:sz w:val="24"/>
          <w:szCs w:val="24"/>
        </w:rPr>
        <w:t xml:space="preserve"> from a view of the cosmos as a whole, the line of experiential proof was actually the other way around. </w:t>
      </w:r>
    </w:p>
    <w:p w:rsidR="00194B00" w:rsidRPr="00194B00" w:rsidRDefault="00194B00" w:rsidP="00194B00">
      <w:pPr>
        <w:rPr>
          <w:rFonts w:ascii="Verdana" w:hAnsi="Verdana"/>
          <w:sz w:val="24"/>
          <w:szCs w:val="24"/>
        </w:rPr>
      </w:pPr>
      <w:r w:rsidRPr="00194B00">
        <w:rPr>
          <w:rFonts w:ascii="Verdana" w:hAnsi="Verdana"/>
          <w:sz w:val="24"/>
          <w:szCs w:val="24"/>
        </w:rPr>
        <w:lastRenderedPageBreak/>
        <w:t>After directly observing and analyzing the role of action in shaping his experience of time, he then followed the implications of his observations to confirm his vision of the process of rebirth and the structure of the cosmos that lies under the sway of time.</w:t>
      </w:r>
    </w:p>
    <w:p w:rsidR="00205002" w:rsidRDefault="00194B00" w:rsidP="00194B00">
      <w:pPr>
        <w:rPr>
          <w:rFonts w:ascii="Verdana" w:hAnsi="Verdana"/>
          <w:sz w:val="24"/>
          <w:szCs w:val="24"/>
        </w:rPr>
      </w:pPr>
      <w:r w:rsidRPr="00194B00">
        <w:rPr>
          <w:rFonts w:ascii="Verdana" w:hAnsi="Verdana"/>
          <w:sz w:val="24"/>
          <w:szCs w:val="24"/>
        </w:rPr>
        <w:t xml:space="preserve">In the course of his Awakening, the Buddha discovered that the experience of the present moment consists of three factors: </w:t>
      </w:r>
      <w:r w:rsidR="00205002">
        <w:rPr>
          <w:rFonts w:ascii="Verdana" w:hAnsi="Verdana"/>
          <w:sz w:val="24"/>
          <w:szCs w:val="24"/>
        </w:rPr>
        <w:t xml:space="preserve">(1) </w:t>
      </w:r>
      <w:r w:rsidRPr="00194B00">
        <w:rPr>
          <w:rFonts w:ascii="Verdana" w:hAnsi="Verdana"/>
          <w:sz w:val="24"/>
          <w:szCs w:val="24"/>
        </w:rPr>
        <w:t xml:space="preserve">results from past actions, </w:t>
      </w:r>
      <w:r w:rsidR="00205002">
        <w:rPr>
          <w:rFonts w:ascii="Verdana" w:hAnsi="Verdana"/>
          <w:sz w:val="24"/>
          <w:szCs w:val="24"/>
        </w:rPr>
        <w:t>(</w:t>
      </w:r>
      <w:r w:rsidR="00DB2624">
        <w:rPr>
          <w:rFonts w:ascii="Verdana" w:hAnsi="Verdana"/>
          <w:sz w:val="24"/>
          <w:szCs w:val="24"/>
        </w:rPr>
        <w:t>2</w:t>
      </w:r>
      <w:r w:rsidR="00205002">
        <w:rPr>
          <w:rFonts w:ascii="Verdana" w:hAnsi="Verdana"/>
          <w:sz w:val="24"/>
          <w:szCs w:val="24"/>
        </w:rPr>
        <w:t xml:space="preserve">) </w:t>
      </w:r>
      <w:r w:rsidRPr="00194B00">
        <w:rPr>
          <w:rFonts w:ascii="Verdana" w:hAnsi="Verdana"/>
          <w:sz w:val="24"/>
          <w:szCs w:val="24"/>
        </w:rPr>
        <w:t xml:space="preserve">present actions, and the </w:t>
      </w:r>
      <w:r w:rsidR="00205002">
        <w:rPr>
          <w:rFonts w:ascii="Verdana" w:hAnsi="Verdana"/>
          <w:sz w:val="24"/>
          <w:szCs w:val="24"/>
        </w:rPr>
        <w:t xml:space="preserve">(3) </w:t>
      </w:r>
      <w:r w:rsidRPr="00194B00">
        <w:rPr>
          <w:rFonts w:ascii="Verdana" w:hAnsi="Verdana"/>
          <w:sz w:val="24"/>
          <w:szCs w:val="24"/>
        </w:rPr>
        <w:t xml:space="preserve">results of present actions. This means that </w:t>
      </w:r>
      <w:proofErr w:type="spellStart"/>
      <w:r w:rsidRPr="00194B00">
        <w:rPr>
          <w:rFonts w:ascii="Verdana" w:hAnsi="Verdana"/>
          <w:sz w:val="24"/>
          <w:szCs w:val="24"/>
        </w:rPr>
        <w:t>kamma</w:t>
      </w:r>
      <w:proofErr w:type="spellEnd"/>
      <w:r w:rsidRPr="00194B00">
        <w:rPr>
          <w:rFonts w:ascii="Verdana" w:hAnsi="Verdana"/>
          <w:sz w:val="24"/>
          <w:szCs w:val="24"/>
        </w:rPr>
        <w:t xml:space="preserve"> acts in feedback loops, with the present moment being shaped both by past and by present actions; while present actions shape not only the present but also the future. This constant opening for present input into the causal processes shaping one's life makes free will possible. In fact, will — or intention — forms the essence of action. </w:t>
      </w:r>
    </w:p>
    <w:p w:rsidR="00852089" w:rsidRDefault="00194B00" w:rsidP="00194B00">
      <w:pPr>
        <w:rPr>
          <w:rFonts w:ascii="Verdana" w:hAnsi="Verdana"/>
          <w:sz w:val="24"/>
          <w:szCs w:val="24"/>
        </w:rPr>
      </w:pPr>
      <w:r w:rsidRPr="00194B00">
        <w:rPr>
          <w:rFonts w:ascii="Verdana" w:hAnsi="Verdana"/>
          <w:sz w:val="24"/>
          <w:szCs w:val="24"/>
        </w:rPr>
        <w:t xml:space="preserve">Furthermore, the quality of the intention determines the quality of the act and of its results. On the mundane level there are three types of intentions: </w:t>
      </w:r>
      <w:r w:rsidR="00852089">
        <w:rPr>
          <w:rFonts w:ascii="Verdana" w:hAnsi="Verdana"/>
          <w:sz w:val="24"/>
          <w:szCs w:val="24"/>
        </w:rPr>
        <w:t xml:space="preserve">(1) </w:t>
      </w:r>
      <w:proofErr w:type="spellStart"/>
      <w:r w:rsidRPr="00194B00">
        <w:rPr>
          <w:rFonts w:ascii="Verdana" w:hAnsi="Verdana"/>
          <w:sz w:val="24"/>
          <w:szCs w:val="24"/>
        </w:rPr>
        <w:t>skillful</w:t>
      </w:r>
      <w:proofErr w:type="spellEnd"/>
      <w:r w:rsidRPr="00194B00">
        <w:rPr>
          <w:rFonts w:ascii="Verdana" w:hAnsi="Verdana"/>
          <w:sz w:val="24"/>
          <w:szCs w:val="24"/>
        </w:rPr>
        <w:t xml:space="preserve">, leading to pleasant results; </w:t>
      </w:r>
      <w:r w:rsidR="00852089">
        <w:rPr>
          <w:rFonts w:ascii="Verdana" w:hAnsi="Verdana"/>
          <w:sz w:val="24"/>
          <w:szCs w:val="24"/>
        </w:rPr>
        <w:t xml:space="preserve">(2) </w:t>
      </w:r>
      <w:proofErr w:type="spellStart"/>
      <w:r w:rsidRPr="00194B00">
        <w:rPr>
          <w:rFonts w:ascii="Verdana" w:hAnsi="Verdana"/>
          <w:sz w:val="24"/>
          <w:szCs w:val="24"/>
        </w:rPr>
        <w:t>unskillful</w:t>
      </w:r>
      <w:proofErr w:type="spellEnd"/>
      <w:r w:rsidRPr="00194B00">
        <w:rPr>
          <w:rFonts w:ascii="Verdana" w:hAnsi="Verdana"/>
          <w:sz w:val="24"/>
          <w:szCs w:val="24"/>
        </w:rPr>
        <w:t xml:space="preserve">, leading to painful results; and </w:t>
      </w:r>
      <w:r w:rsidR="00852089">
        <w:rPr>
          <w:rFonts w:ascii="Verdana" w:hAnsi="Verdana"/>
          <w:sz w:val="24"/>
          <w:szCs w:val="24"/>
        </w:rPr>
        <w:t xml:space="preserve">(3) </w:t>
      </w:r>
      <w:r w:rsidRPr="00194B00">
        <w:rPr>
          <w:rFonts w:ascii="Verdana" w:hAnsi="Verdana"/>
          <w:sz w:val="24"/>
          <w:szCs w:val="24"/>
        </w:rPr>
        <w:t xml:space="preserve">mixed, leading to mixed results, all these results being experienced within the realm of space and time. </w:t>
      </w:r>
    </w:p>
    <w:p w:rsidR="00194B00" w:rsidRPr="00194B00" w:rsidRDefault="00194B00" w:rsidP="00194B00">
      <w:pPr>
        <w:rPr>
          <w:rFonts w:ascii="Verdana" w:hAnsi="Verdana"/>
          <w:sz w:val="24"/>
          <w:szCs w:val="24"/>
        </w:rPr>
      </w:pPr>
      <w:r w:rsidRPr="00194B00">
        <w:rPr>
          <w:rFonts w:ascii="Verdana" w:hAnsi="Verdana"/>
          <w:sz w:val="24"/>
          <w:szCs w:val="24"/>
        </w:rPr>
        <w:t>However, the fact that the experience of space and time requires not only the results of past actions but also the input of present actions means that it is possible to unravel the experience of space and time by bringing the mind to a point of equilibrium where it contributes no intentions or actions to the present moment. The intentions that converge at this equilibrium are thus a fourth type of intention — transcendent skillful intentions — which lead to release from the results of mundane intentions, and ultimately to the ending of all action.</w:t>
      </w:r>
    </w:p>
    <w:p w:rsidR="00852089" w:rsidRDefault="00194B00" w:rsidP="00194B00">
      <w:pPr>
        <w:rPr>
          <w:rFonts w:ascii="Verdana" w:hAnsi="Verdana"/>
          <w:sz w:val="24"/>
          <w:szCs w:val="24"/>
        </w:rPr>
      </w:pPr>
      <w:r w:rsidRPr="00194B00">
        <w:rPr>
          <w:rFonts w:ascii="Verdana" w:hAnsi="Verdana"/>
          <w:sz w:val="24"/>
          <w:szCs w:val="24"/>
        </w:rPr>
        <w:t xml:space="preserve">The Buddha's direct perception of the power of intention confirmed for him the process of rebirth: if experience of the present moment requires the influence of past intentions, then there is no way to account for experience at the beginning of life other than through the intentions of a previous lifetime. At the same time, the power of the </w:t>
      </w:r>
      <w:r w:rsidRPr="00194B00">
        <w:rPr>
          <w:rFonts w:ascii="Verdana" w:hAnsi="Verdana"/>
          <w:i/>
          <w:iCs/>
          <w:sz w:val="24"/>
          <w:szCs w:val="24"/>
        </w:rPr>
        <w:t>quality</w:t>
      </w:r>
      <w:r w:rsidRPr="00194B00">
        <w:rPr>
          <w:rFonts w:ascii="Verdana" w:hAnsi="Verdana"/>
          <w:sz w:val="24"/>
          <w:szCs w:val="24"/>
        </w:rPr>
        <w:t xml:space="preserve"> of intention provided the framework for Buddha's vision of the cosmos in which the process of rebirth takes place: </w:t>
      </w:r>
      <w:r w:rsidR="00852089">
        <w:rPr>
          <w:rFonts w:ascii="Verdana" w:hAnsi="Verdana"/>
          <w:sz w:val="24"/>
          <w:szCs w:val="24"/>
        </w:rPr>
        <w:t xml:space="preserve">(1) </w:t>
      </w:r>
      <w:r w:rsidRPr="00194B00">
        <w:rPr>
          <w:rFonts w:ascii="Verdana" w:hAnsi="Verdana"/>
          <w:sz w:val="24"/>
          <w:szCs w:val="24"/>
        </w:rPr>
        <w:t xml:space="preserve">there are pleasant levels of rebirth — the worlds of the Brahmas and the higher </w:t>
      </w:r>
      <w:proofErr w:type="spellStart"/>
      <w:r w:rsidRPr="00194B00">
        <w:rPr>
          <w:rFonts w:ascii="Verdana" w:hAnsi="Verdana"/>
          <w:sz w:val="24"/>
          <w:szCs w:val="24"/>
        </w:rPr>
        <w:t>devas</w:t>
      </w:r>
      <w:proofErr w:type="spellEnd"/>
      <w:r w:rsidRPr="00194B00">
        <w:rPr>
          <w:rFonts w:ascii="Verdana" w:hAnsi="Verdana"/>
          <w:sz w:val="24"/>
          <w:szCs w:val="24"/>
        </w:rPr>
        <w:t xml:space="preserve">; </w:t>
      </w:r>
      <w:r w:rsidR="00852089">
        <w:rPr>
          <w:rFonts w:ascii="Verdana" w:hAnsi="Verdana"/>
          <w:sz w:val="24"/>
          <w:szCs w:val="24"/>
        </w:rPr>
        <w:t xml:space="preserve">(2) </w:t>
      </w:r>
      <w:r w:rsidRPr="00194B00">
        <w:rPr>
          <w:rFonts w:ascii="Verdana" w:hAnsi="Verdana"/>
          <w:sz w:val="24"/>
          <w:szCs w:val="24"/>
        </w:rPr>
        <w:t xml:space="preserve">unpleasant levels — hell, the realms of the hungry shades, common animals, and the angry demons; and </w:t>
      </w:r>
      <w:r w:rsidR="00852089">
        <w:rPr>
          <w:rFonts w:ascii="Verdana" w:hAnsi="Verdana"/>
          <w:sz w:val="24"/>
          <w:szCs w:val="24"/>
        </w:rPr>
        <w:t xml:space="preserve">(3) </w:t>
      </w:r>
      <w:r w:rsidRPr="00194B00">
        <w:rPr>
          <w:rFonts w:ascii="Verdana" w:hAnsi="Verdana"/>
          <w:sz w:val="24"/>
          <w:szCs w:val="24"/>
        </w:rPr>
        <w:t xml:space="preserve">mixed levels — the human realm and some of the lower </w:t>
      </w:r>
      <w:proofErr w:type="spellStart"/>
      <w:r w:rsidRPr="00194B00">
        <w:rPr>
          <w:rFonts w:ascii="Verdana" w:hAnsi="Verdana"/>
          <w:sz w:val="24"/>
          <w:szCs w:val="24"/>
        </w:rPr>
        <w:t>deva</w:t>
      </w:r>
      <w:proofErr w:type="spellEnd"/>
      <w:r w:rsidRPr="00194B00">
        <w:rPr>
          <w:rFonts w:ascii="Verdana" w:hAnsi="Verdana"/>
          <w:sz w:val="24"/>
          <w:szCs w:val="24"/>
        </w:rPr>
        <w:t xml:space="preserve"> realms. </w:t>
      </w:r>
    </w:p>
    <w:p w:rsidR="004244CF" w:rsidRDefault="00194B00" w:rsidP="00194B00">
      <w:pPr>
        <w:rPr>
          <w:rFonts w:ascii="Verdana" w:hAnsi="Verdana"/>
          <w:sz w:val="24"/>
          <w:szCs w:val="24"/>
        </w:rPr>
      </w:pPr>
      <w:r w:rsidRPr="00194B00">
        <w:rPr>
          <w:rFonts w:ascii="Verdana" w:hAnsi="Verdana"/>
          <w:sz w:val="24"/>
          <w:szCs w:val="24"/>
        </w:rPr>
        <w:t xml:space="preserve">Even in the pleasant levels of rebirth, however, the pleasure is unstable and impermanent, giving no sure release from suffering and pain. </w:t>
      </w:r>
    </w:p>
    <w:p w:rsidR="00194B00" w:rsidRPr="00194B00" w:rsidRDefault="00194B00" w:rsidP="00194B00">
      <w:pPr>
        <w:rPr>
          <w:rFonts w:ascii="Verdana" w:hAnsi="Verdana"/>
          <w:sz w:val="24"/>
          <w:szCs w:val="24"/>
        </w:rPr>
      </w:pPr>
      <w:r w:rsidRPr="00194B00">
        <w:rPr>
          <w:rFonts w:ascii="Verdana" w:hAnsi="Verdana"/>
          <w:sz w:val="24"/>
          <w:szCs w:val="24"/>
        </w:rPr>
        <w:lastRenderedPageBreak/>
        <w:t xml:space="preserve">The only secure release comes through transcendent skillful intentions, leading to the experience of </w:t>
      </w:r>
      <w:proofErr w:type="spellStart"/>
      <w:r w:rsidRPr="00194B00">
        <w:rPr>
          <w:rFonts w:ascii="Verdana" w:hAnsi="Verdana"/>
          <w:i/>
          <w:iCs/>
          <w:sz w:val="24"/>
          <w:szCs w:val="24"/>
        </w:rPr>
        <w:t>nibbana</w:t>
      </w:r>
      <w:proofErr w:type="spellEnd"/>
      <w:r w:rsidRPr="00194B00">
        <w:rPr>
          <w:rFonts w:ascii="Verdana" w:hAnsi="Verdana"/>
          <w:i/>
          <w:iCs/>
          <w:sz w:val="24"/>
          <w:szCs w:val="24"/>
        </w:rPr>
        <w:t>,</w:t>
      </w:r>
      <w:r w:rsidRPr="00194B00">
        <w:rPr>
          <w:rFonts w:ascii="Verdana" w:hAnsi="Verdana"/>
          <w:sz w:val="24"/>
          <w:szCs w:val="24"/>
        </w:rPr>
        <w:t xml:space="preserve"> totally beyond the process of rebirth and the constraints of space and time.</w:t>
      </w:r>
    </w:p>
    <w:p w:rsidR="00852089" w:rsidRDefault="00194B00" w:rsidP="00194B00">
      <w:pPr>
        <w:rPr>
          <w:rFonts w:ascii="Verdana" w:hAnsi="Verdana"/>
          <w:sz w:val="24"/>
          <w:szCs w:val="24"/>
        </w:rPr>
      </w:pPr>
      <w:proofErr w:type="spellStart"/>
      <w:r w:rsidRPr="00194B00">
        <w:rPr>
          <w:rFonts w:ascii="Verdana" w:hAnsi="Verdana"/>
          <w:sz w:val="24"/>
          <w:szCs w:val="24"/>
        </w:rPr>
        <w:t>Nibbana</w:t>
      </w:r>
      <w:proofErr w:type="spellEnd"/>
      <w:r w:rsidRPr="00194B00">
        <w:rPr>
          <w:rFonts w:ascii="Verdana" w:hAnsi="Verdana"/>
          <w:sz w:val="24"/>
          <w:szCs w:val="24"/>
        </w:rPr>
        <w:t xml:space="preserve"> itself is totally unconditioned and so cannot be analyzed, apart from a distinction in how it is experienced before and after death. However, the path of practice leading to </w:t>
      </w:r>
      <w:proofErr w:type="spellStart"/>
      <w:r w:rsidRPr="00194B00">
        <w:rPr>
          <w:rFonts w:ascii="Verdana" w:hAnsi="Verdana"/>
          <w:sz w:val="24"/>
          <w:szCs w:val="24"/>
        </w:rPr>
        <w:t>nibbana</w:t>
      </w:r>
      <w:proofErr w:type="spellEnd"/>
      <w:r w:rsidRPr="00194B00">
        <w:rPr>
          <w:rFonts w:ascii="Verdana" w:hAnsi="Verdana"/>
          <w:sz w:val="24"/>
          <w:szCs w:val="24"/>
        </w:rPr>
        <w:t xml:space="preserve"> can be </w:t>
      </w:r>
      <w:proofErr w:type="spellStart"/>
      <w:r w:rsidRPr="00194B00">
        <w:rPr>
          <w:rFonts w:ascii="Verdana" w:hAnsi="Verdana"/>
          <w:sz w:val="24"/>
          <w:szCs w:val="24"/>
        </w:rPr>
        <w:t>analyzed</w:t>
      </w:r>
      <w:proofErr w:type="spellEnd"/>
      <w:r w:rsidRPr="00194B00">
        <w:rPr>
          <w:rFonts w:ascii="Verdana" w:hAnsi="Verdana"/>
          <w:sz w:val="24"/>
          <w:szCs w:val="24"/>
        </w:rPr>
        <w:t xml:space="preserve">. It has eight factors — right view, right resolve, right speech, right action, right livelihood, right effort, right mindfulness, and right concentration — and goes through four levels of Awakening. </w:t>
      </w:r>
    </w:p>
    <w:p w:rsidR="00852089" w:rsidRDefault="00194B00" w:rsidP="00194B00">
      <w:pPr>
        <w:rPr>
          <w:rFonts w:ascii="Verdana" w:hAnsi="Verdana"/>
          <w:sz w:val="24"/>
          <w:szCs w:val="24"/>
        </w:rPr>
      </w:pPr>
      <w:r w:rsidRPr="00194B00">
        <w:rPr>
          <w:rFonts w:ascii="Verdana" w:hAnsi="Verdana"/>
          <w:sz w:val="24"/>
          <w:szCs w:val="24"/>
        </w:rPr>
        <w:t xml:space="preserve">The early texts say very little about the content of these Awakening experiences, but are very specific about how these experiences function in effecting lasting changes in the mind. </w:t>
      </w:r>
    </w:p>
    <w:p w:rsidR="00852089" w:rsidRDefault="00852089" w:rsidP="00194B00">
      <w:pPr>
        <w:rPr>
          <w:rFonts w:ascii="Verdana" w:hAnsi="Verdana"/>
          <w:sz w:val="24"/>
          <w:szCs w:val="24"/>
        </w:rPr>
      </w:pPr>
      <w:r>
        <w:rPr>
          <w:rFonts w:ascii="Verdana" w:hAnsi="Verdana"/>
          <w:sz w:val="24"/>
          <w:szCs w:val="24"/>
        </w:rPr>
        <w:t xml:space="preserve">(1) </w:t>
      </w:r>
      <w:r w:rsidR="00194B00" w:rsidRPr="00194B00">
        <w:rPr>
          <w:rFonts w:ascii="Verdana" w:hAnsi="Verdana"/>
          <w:sz w:val="24"/>
          <w:szCs w:val="24"/>
        </w:rPr>
        <w:t xml:space="preserve">Stream-entry — in which one enters the "stream" to </w:t>
      </w:r>
      <w:proofErr w:type="spellStart"/>
      <w:r w:rsidR="00194B00" w:rsidRPr="00194B00">
        <w:rPr>
          <w:rFonts w:ascii="Verdana" w:hAnsi="Verdana"/>
          <w:sz w:val="24"/>
          <w:szCs w:val="24"/>
        </w:rPr>
        <w:t>nibbana</w:t>
      </w:r>
      <w:proofErr w:type="spellEnd"/>
      <w:r w:rsidR="00194B00" w:rsidRPr="00194B00">
        <w:rPr>
          <w:rFonts w:ascii="Verdana" w:hAnsi="Verdana"/>
          <w:sz w:val="24"/>
          <w:szCs w:val="24"/>
        </w:rPr>
        <w:t xml:space="preserve">, gaining one's first glimpse of the deathless and cutting through the mental fetters of self-identity views, uncertainty, and grasping at precepts and practices — ensures that one will be reborn at most only seven more times. </w:t>
      </w:r>
    </w:p>
    <w:p w:rsidR="00852089" w:rsidRDefault="00852089" w:rsidP="00194B00">
      <w:pPr>
        <w:rPr>
          <w:rFonts w:ascii="Verdana" w:hAnsi="Verdana"/>
          <w:sz w:val="24"/>
          <w:szCs w:val="24"/>
        </w:rPr>
      </w:pPr>
      <w:r>
        <w:rPr>
          <w:rFonts w:ascii="Verdana" w:hAnsi="Verdana"/>
          <w:sz w:val="24"/>
          <w:szCs w:val="24"/>
        </w:rPr>
        <w:t xml:space="preserve">(2) </w:t>
      </w:r>
      <w:r w:rsidR="00194B00" w:rsidRPr="00194B00">
        <w:rPr>
          <w:rFonts w:ascii="Verdana" w:hAnsi="Verdana"/>
          <w:sz w:val="24"/>
          <w:szCs w:val="24"/>
        </w:rPr>
        <w:t xml:space="preserve">Once-returning ensures that one will be reborn only once more on the human level. </w:t>
      </w:r>
    </w:p>
    <w:p w:rsidR="00852089" w:rsidRDefault="00852089" w:rsidP="00194B00">
      <w:pPr>
        <w:rPr>
          <w:rFonts w:ascii="Verdana" w:hAnsi="Verdana"/>
          <w:sz w:val="24"/>
          <w:szCs w:val="24"/>
        </w:rPr>
      </w:pPr>
      <w:r>
        <w:rPr>
          <w:rFonts w:ascii="Verdana" w:hAnsi="Verdana"/>
          <w:sz w:val="24"/>
          <w:szCs w:val="24"/>
        </w:rPr>
        <w:t xml:space="preserve">(3) </w:t>
      </w:r>
      <w:r w:rsidR="00194B00" w:rsidRPr="00194B00">
        <w:rPr>
          <w:rFonts w:ascii="Verdana" w:hAnsi="Verdana"/>
          <w:sz w:val="24"/>
          <w:szCs w:val="24"/>
        </w:rPr>
        <w:t xml:space="preserve">Non-returning — </w:t>
      </w:r>
      <w:proofErr w:type="gramStart"/>
      <w:r w:rsidR="00194B00" w:rsidRPr="00194B00">
        <w:rPr>
          <w:rFonts w:ascii="Verdana" w:hAnsi="Verdana"/>
          <w:sz w:val="24"/>
          <w:szCs w:val="24"/>
        </w:rPr>
        <w:t>which cuts through the mental fetters of sensual passion and resistance — ensures that one will never be reborn on the human level.</w:t>
      </w:r>
      <w:proofErr w:type="gramEnd"/>
      <w:r w:rsidR="00194B00" w:rsidRPr="00194B00">
        <w:rPr>
          <w:rFonts w:ascii="Verdana" w:hAnsi="Verdana"/>
          <w:sz w:val="24"/>
          <w:szCs w:val="24"/>
        </w:rPr>
        <w:t xml:space="preserve"> If one goes no further in this life, one will be reborn in one of the five Brahma realms called the Pure Abodes and attain full </w:t>
      </w:r>
      <w:proofErr w:type="gramStart"/>
      <w:r w:rsidR="00194B00" w:rsidRPr="00194B00">
        <w:rPr>
          <w:rFonts w:ascii="Verdana" w:hAnsi="Verdana"/>
          <w:sz w:val="24"/>
          <w:szCs w:val="24"/>
        </w:rPr>
        <w:t>Awakening</w:t>
      </w:r>
      <w:proofErr w:type="gramEnd"/>
      <w:r w:rsidR="00194B00" w:rsidRPr="00194B00">
        <w:rPr>
          <w:rFonts w:ascii="Verdana" w:hAnsi="Verdana"/>
          <w:sz w:val="24"/>
          <w:szCs w:val="24"/>
        </w:rPr>
        <w:t xml:space="preserve"> there. </w:t>
      </w:r>
    </w:p>
    <w:p w:rsidR="00194B00" w:rsidRPr="00194B00" w:rsidRDefault="00852089" w:rsidP="00194B00">
      <w:pPr>
        <w:rPr>
          <w:rFonts w:ascii="Verdana" w:hAnsi="Verdana"/>
          <w:sz w:val="24"/>
          <w:szCs w:val="24"/>
        </w:rPr>
      </w:pPr>
      <w:r>
        <w:rPr>
          <w:rFonts w:ascii="Verdana" w:hAnsi="Verdana"/>
          <w:sz w:val="24"/>
          <w:szCs w:val="24"/>
        </w:rPr>
        <w:t xml:space="preserve">(4) </w:t>
      </w:r>
      <w:proofErr w:type="spellStart"/>
      <w:r w:rsidR="00194B00" w:rsidRPr="00194B00">
        <w:rPr>
          <w:rFonts w:ascii="Verdana" w:hAnsi="Verdana"/>
          <w:sz w:val="24"/>
          <w:szCs w:val="24"/>
        </w:rPr>
        <w:t>Arahantship</w:t>
      </w:r>
      <w:proofErr w:type="spellEnd"/>
      <w:r w:rsidR="00194B00" w:rsidRPr="00194B00">
        <w:rPr>
          <w:rFonts w:ascii="Verdana" w:hAnsi="Verdana"/>
          <w:sz w:val="24"/>
          <w:szCs w:val="24"/>
        </w:rPr>
        <w:t xml:space="preserve"> — which cuts through the mental fetters of passion for form, passion for formlessness, restlessness, conceit, and ignorance — frees one entirely from the suffering caused by craving, and from the cycle of rebirth as a whole.</w:t>
      </w:r>
    </w:p>
    <w:p w:rsidR="004244CF" w:rsidRDefault="00194B00" w:rsidP="00194B00">
      <w:pPr>
        <w:rPr>
          <w:rFonts w:ascii="Verdana" w:hAnsi="Verdana"/>
          <w:sz w:val="24"/>
          <w:szCs w:val="24"/>
        </w:rPr>
      </w:pPr>
      <w:r w:rsidRPr="00194B00">
        <w:rPr>
          <w:rFonts w:ascii="Verdana" w:hAnsi="Verdana"/>
          <w:sz w:val="24"/>
          <w:szCs w:val="24"/>
        </w:rPr>
        <w:t xml:space="preserve">This, then, is the picture of the cosmos that derives from the Buddha's insight into the power of intention. And what shapes skillful intention? Two connected qualities: </w:t>
      </w:r>
      <w:r w:rsidR="004244CF">
        <w:rPr>
          <w:rFonts w:ascii="Verdana" w:hAnsi="Verdana"/>
          <w:sz w:val="24"/>
          <w:szCs w:val="24"/>
        </w:rPr>
        <w:t xml:space="preserve">(1) </w:t>
      </w:r>
      <w:r w:rsidRPr="00194B00">
        <w:rPr>
          <w:rFonts w:ascii="Verdana" w:hAnsi="Verdana"/>
          <w:sz w:val="24"/>
          <w:szCs w:val="24"/>
        </w:rPr>
        <w:t xml:space="preserve">appropriate attention and </w:t>
      </w:r>
      <w:r w:rsidR="004244CF">
        <w:rPr>
          <w:rFonts w:ascii="Verdana" w:hAnsi="Verdana"/>
          <w:sz w:val="24"/>
          <w:szCs w:val="24"/>
        </w:rPr>
        <w:t xml:space="preserve">(2) </w:t>
      </w:r>
      <w:r w:rsidRPr="00194B00">
        <w:rPr>
          <w:rFonts w:ascii="Verdana" w:hAnsi="Verdana"/>
          <w:sz w:val="24"/>
          <w:szCs w:val="24"/>
        </w:rPr>
        <w:t>right view</w:t>
      </w:r>
      <w:r w:rsidR="004244CF">
        <w:rPr>
          <w:rFonts w:ascii="Verdana" w:hAnsi="Verdana"/>
          <w:sz w:val="24"/>
          <w:szCs w:val="24"/>
        </w:rPr>
        <w:t>.</w:t>
      </w:r>
      <w:r w:rsidRPr="00194B00">
        <w:rPr>
          <w:rFonts w:ascii="Verdana" w:hAnsi="Verdana"/>
          <w:sz w:val="24"/>
          <w:szCs w:val="24"/>
        </w:rPr>
        <w:t xml:space="preserve"> </w:t>
      </w:r>
    </w:p>
    <w:p w:rsidR="004244CF" w:rsidRDefault="00194B00" w:rsidP="00194B00">
      <w:pPr>
        <w:rPr>
          <w:rFonts w:ascii="Verdana" w:hAnsi="Verdana"/>
          <w:sz w:val="24"/>
          <w:szCs w:val="24"/>
        </w:rPr>
      </w:pPr>
      <w:r w:rsidRPr="00194B00">
        <w:rPr>
          <w:rFonts w:ascii="Verdana" w:hAnsi="Verdana"/>
          <w:sz w:val="24"/>
          <w:szCs w:val="24"/>
        </w:rPr>
        <w:t xml:space="preserve">Appropriate attention focuses on questions that help foster skillfulness in one's actions, and avoids questions that get in the way of developing that skill. On the mundane level, right view provides a proper understanding of action and its potential for producing mundane pleasure and pain. </w:t>
      </w:r>
    </w:p>
    <w:p w:rsidR="004244CF" w:rsidRDefault="004244CF" w:rsidP="00194B00">
      <w:pPr>
        <w:rPr>
          <w:rFonts w:ascii="Verdana" w:hAnsi="Verdana"/>
          <w:sz w:val="24"/>
          <w:szCs w:val="24"/>
        </w:rPr>
      </w:pPr>
    </w:p>
    <w:p w:rsidR="004244CF" w:rsidRDefault="00194B00" w:rsidP="00194B00">
      <w:pPr>
        <w:rPr>
          <w:rFonts w:ascii="Verdana" w:hAnsi="Verdana"/>
          <w:sz w:val="24"/>
          <w:szCs w:val="24"/>
        </w:rPr>
      </w:pPr>
      <w:r w:rsidRPr="00194B00">
        <w:rPr>
          <w:rFonts w:ascii="Verdana" w:hAnsi="Verdana"/>
          <w:sz w:val="24"/>
          <w:szCs w:val="24"/>
        </w:rPr>
        <w:lastRenderedPageBreak/>
        <w:t xml:space="preserve">On the transcendent level, it reduces experience simply to cause and effect, skillful and unskillful — expressed in terms of the four noble truths — without focusing on whether there is anyone performing the action or experiencing the result. This untangles the mind from issues of space and time, and allows it to act in a way that opens to transcendent release. </w:t>
      </w:r>
    </w:p>
    <w:p w:rsidR="00194B00" w:rsidRPr="00194B00" w:rsidRDefault="00194B00" w:rsidP="00194B00">
      <w:pPr>
        <w:rPr>
          <w:rFonts w:ascii="Verdana" w:hAnsi="Verdana"/>
          <w:sz w:val="24"/>
          <w:szCs w:val="24"/>
        </w:rPr>
      </w:pPr>
      <w:r w:rsidRPr="00194B00">
        <w:rPr>
          <w:rFonts w:ascii="Verdana" w:hAnsi="Verdana"/>
          <w:sz w:val="24"/>
          <w:szCs w:val="24"/>
        </w:rPr>
        <w:t xml:space="preserve">Simply put, appropriate attention asks the right questions; right view provides the right answers. The interplay between these two mental qualities explains the question-and-answer format used in many of the discourses in the </w:t>
      </w:r>
      <w:proofErr w:type="spellStart"/>
      <w:r w:rsidRPr="00194B00">
        <w:rPr>
          <w:rFonts w:ascii="Verdana" w:hAnsi="Verdana"/>
          <w:sz w:val="24"/>
          <w:szCs w:val="24"/>
        </w:rPr>
        <w:t>Itivuttaka</w:t>
      </w:r>
      <w:proofErr w:type="spellEnd"/>
      <w:r w:rsidRPr="00194B00">
        <w:rPr>
          <w:rFonts w:ascii="Verdana" w:hAnsi="Verdana"/>
          <w:sz w:val="24"/>
          <w:szCs w:val="24"/>
        </w:rPr>
        <w:t xml:space="preserve">. And, given the role of right view in skillful action, the fact that all of the discourses </w:t>
      </w:r>
      <w:proofErr w:type="gramStart"/>
      <w:r w:rsidRPr="00194B00">
        <w:rPr>
          <w:rFonts w:ascii="Verdana" w:hAnsi="Verdana"/>
          <w:sz w:val="24"/>
          <w:szCs w:val="24"/>
        </w:rPr>
        <w:t>deal with right view means that they are all aimed — directly or indirectly — at helping the reader reach</w:t>
      </w:r>
      <w:proofErr w:type="gramEnd"/>
      <w:r w:rsidRPr="00194B00">
        <w:rPr>
          <w:rFonts w:ascii="Verdana" w:hAnsi="Verdana"/>
          <w:sz w:val="24"/>
          <w:szCs w:val="24"/>
        </w:rPr>
        <w:t xml:space="preserve"> true happiness by using those views to foster skillful intentions in his or her own life.</w:t>
      </w:r>
    </w:p>
    <w:p w:rsidR="00852089" w:rsidRDefault="00852089" w:rsidP="00194B00">
      <w:pPr>
        <w:rPr>
          <w:rFonts w:ascii="Verdana" w:hAnsi="Verdana"/>
          <w:sz w:val="24"/>
          <w:szCs w:val="24"/>
        </w:rPr>
      </w:pPr>
      <w:r w:rsidRPr="00852089">
        <w:rPr>
          <w:rFonts w:ascii="Verdana" w:hAnsi="Verdana"/>
          <w:b/>
          <w:sz w:val="24"/>
          <w:szCs w:val="24"/>
        </w:rPr>
        <w:t>Source</w:t>
      </w:r>
      <w:r>
        <w:rPr>
          <w:rFonts w:ascii="Verdana" w:hAnsi="Verdana"/>
          <w:sz w:val="24"/>
          <w:szCs w:val="24"/>
        </w:rPr>
        <w:t xml:space="preserve">: </w:t>
      </w:r>
      <w:r w:rsidRPr="00852089">
        <w:rPr>
          <w:rFonts w:ascii="Verdana" w:hAnsi="Verdana"/>
          <w:sz w:val="24"/>
          <w:szCs w:val="24"/>
        </w:rPr>
        <w:t>"</w:t>
      </w:r>
      <w:proofErr w:type="spellStart"/>
      <w:r w:rsidRPr="00852089">
        <w:rPr>
          <w:rFonts w:ascii="Verdana" w:hAnsi="Verdana"/>
          <w:sz w:val="24"/>
          <w:szCs w:val="24"/>
        </w:rPr>
        <w:t>Itivuttaka</w:t>
      </w:r>
      <w:proofErr w:type="spellEnd"/>
      <w:r w:rsidRPr="00852089">
        <w:rPr>
          <w:rFonts w:ascii="Verdana" w:hAnsi="Verdana"/>
          <w:sz w:val="24"/>
          <w:szCs w:val="24"/>
        </w:rPr>
        <w:t xml:space="preserve">: This Was Said by the Buddha", translated from the Pali by </w:t>
      </w:r>
      <w:proofErr w:type="spellStart"/>
      <w:r w:rsidRPr="00852089">
        <w:rPr>
          <w:rFonts w:ascii="Verdana" w:hAnsi="Verdana"/>
          <w:sz w:val="24"/>
          <w:szCs w:val="24"/>
        </w:rPr>
        <w:t>Thanissaro</w:t>
      </w:r>
      <w:proofErr w:type="spellEnd"/>
      <w:r w:rsidRPr="00852089">
        <w:rPr>
          <w:rFonts w:ascii="Verdana" w:hAnsi="Verdana"/>
          <w:sz w:val="24"/>
          <w:szCs w:val="24"/>
        </w:rPr>
        <w:t xml:space="preserve"> </w:t>
      </w:r>
      <w:proofErr w:type="spellStart"/>
      <w:r w:rsidRPr="00852089">
        <w:rPr>
          <w:rFonts w:ascii="Verdana" w:hAnsi="Verdana"/>
          <w:sz w:val="24"/>
          <w:szCs w:val="24"/>
        </w:rPr>
        <w:t>Bhikkhu</w:t>
      </w:r>
      <w:proofErr w:type="spellEnd"/>
      <w:r w:rsidRPr="00852089">
        <w:rPr>
          <w:rFonts w:ascii="Verdana" w:hAnsi="Verdana"/>
          <w:sz w:val="24"/>
          <w:szCs w:val="24"/>
        </w:rPr>
        <w:t xml:space="preserve">. </w:t>
      </w:r>
      <w:proofErr w:type="gramStart"/>
      <w:r w:rsidRPr="00852089">
        <w:rPr>
          <w:rFonts w:ascii="Verdana" w:hAnsi="Verdana"/>
          <w:i/>
          <w:iCs/>
          <w:sz w:val="24"/>
          <w:szCs w:val="24"/>
        </w:rPr>
        <w:t>Access to Insight (Legacy Edition)</w:t>
      </w:r>
      <w:r w:rsidRPr="00852089">
        <w:rPr>
          <w:rFonts w:ascii="Verdana" w:hAnsi="Verdana"/>
          <w:sz w:val="24"/>
          <w:szCs w:val="24"/>
        </w:rPr>
        <w:t xml:space="preserve">, 30 November 2013, </w:t>
      </w:r>
      <w:hyperlink r:id="rId7" w:history="1">
        <w:r w:rsidRPr="00852089">
          <w:rPr>
            <w:rStyle w:val="Hyperlink"/>
            <w:rFonts w:ascii="Verdana" w:hAnsi="Verdana"/>
            <w:sz w:val="24"/>
            <w:szCs w:val="24"/>
          </w:rPr>
          <w:t>http://www.accesstoinsight.org/tipitaka/kn/iti/iti.intro.than.html</w:t>
        </w:r>
      </w:hyperlink>
      <w:r w:rsidRPr="00852089">
        <w:rPr>
          <w:rFonts w:ascii="Verdana" w:hAnsi="Verdana"/>
          <w:sz w:val="24"/>
          <w:szCs w:val="24"/>
        </w:rPr>
        <w:t xml:space="preserve"> .</w:t>
      </w:r>
      <w:proofErr w:type="gramEnd"/>
    </w:p>
    <w:p w:rsidR="00194B00" w:rsidRPr="00194B00" w:rsidRDefault="00852089" w:rsidP="00194B00">
      <w:pPr>
        <w:rPr>
          <w:rFonts w:ascii="Verdana" w:hAnsi="Verdana"/>
          <w:sz w:val="24"/>
          <w:szCs w:val="24"/>
        </w:rPr>
      </w:pPr>
      <w:r>
        <w:rPr>
          <w:rFonts w:ascii="Verdana" w:hAnsi="Verdana"/>
          <w:sz w:val="24"/>
          <w:szCs w:val="24"/>
        </w:rPr>
        <w:t xml:space="preserve">Notes: </w:t>
      </w:r>
      <w:r w:rsidRPr="00852089">
        <w:rPr>
          <w:rFonts w:ascii="Verdana" w:hAnsi="Verdana"/>
          <w:sz w:val="24"/>
          <w:szCs w:val="24"/>
        </w:rPr>
        <w:t xml:space="preserve">©2001 </w:t>
      </w:r>
      <w:proofErr w:type="spellStart"/>
      <w:r w:rsidRPr="00852089">
        <w:rPr>
          <w:rFonts w:ascii="Verdana" w:hAnsi="Verdana"/>
          <w:sz w:val="24"/>
          <w:szCs w:val="24"/>
        </w:rPr>
        <w:t>Thanissaro</w:t>
      </w:r>
      <w:proofErr w:type="spellEnd"/>
      <w:r w:rsidRPr="00852089">
        <w:rPr>
          <w:rFonts w:ascii="Verdana" w:hAnsi="Verdana"/>
          <w:sz w:val="24"/>
          <w:szCs w:val="24"/>
        </w:rPr>
        <w:t xml:space="preserve"> </w:t>
      </w:r>
      <w:proofErr w:type="spellStart"/>
      <w:r w:rsidRPr="00852089">
        <w:rPr>
          <w:rFonts w:ascii="Verdana" w:hAnsi="Verdana"/>
          <w:sz w:val="24"/>
          <w:szCs w:val="24"/>
        </w:rPr>
        <w:t>Bhikkhu</w:t>
      </w:r>
      <w:proofErr w:type="spellEnd"/>
      <w:r w:rsidR="004244CF">
        <w:rPr>
          <w:rFonts w:ascii="Verdana" w:hAnsi="Verdana"/>
          <w:sz w:val="24"/>
          <w:szCs w:val="24"/>
        </w:rPr>
        <w:t xml:space="preserve"> (</w:t>
      </w:r>
      <w:proofErr w:type="spellStart"/>
      <w:r w:rsidR="004244CF" w:rsidRPr="004244CF">
        <w:rPr>
          <w:rFonts w:ascii="Verdana" w:hAnsi="Verdana"/>
          <w:sz w:val="24"/>
          <w:szCs w:val="24"/>
        </w:rPr>
        <w:t>Metta</w:t>
      </w:r>
      <w:proofErr w:type="spellEnd"/>
      <w:r w:rsidR="004244CF" w:rsidRPr="004244CF">
        <w:rPr>
          <w:rFonts w:ascii="Verdana" w:hAnsi="Verdana"/>
          <w:sz w:val="24"/>
          <w:szCs w:val="24"/>
        </w:rPr>
        <w:t xml:space="preserve"> Forest Monastery</w:t>
      </w:r>
      <w:r w:rsidR="004244CF">
        <w:rPr>
          <w:rFonts w:ascii="Verdana" w:hAnsi="Verdana"/>
          <w:sz w:val="24"/>
          <w:szCs w:val="24"/>
        </w:rPr>
        <w:t>). This article is taken from the translator's introduction to the "</w:t>
      </w:r>
      <w:proofErr w:type="spellStart"/>
      <w:r w:rsidR="004244CF" w:rsidRPr="004244CF">
        <w:rPr>
          <w:rFonts w:ascii="Verdana" w:hAnsi="Verdana"/>
          <w:sz w:val="24"/>
          <w:szCs w:val="24"/>
        </w:rPr>
        <w:t>Itivuttaka</w:t>
      </w:r>
      <w:proofErr w:type="spellEnd"/>
      <w:r w:rsidR="004244CF">
        <w:rPr>
          <w:rFonts w:ascii="Verdana" w:hAnsi="Verdana"/>
          <w:sz w:val="24"/>
          <w:szCs w:val="24"/>
        </w:rPr>
        <w:t>".</w:t>
      </w:r>
      <w:r w:rsidR="004244CF" w:rsidRPr="004244CF">
        <w:rPr>
          <w:rFonts w:ascii="Verdana" w:hAnsi="Verdana"/>
          <w:sz w:val="24"/>
          <w:szCs w:val="24"/>
        </w:rPr>
        <w:br/>
      </w:r>
      <w:r w:rsidR="00194B00" w:rsidRPr="00194B00">
        <w:rPr>
          <w:rFonts w:ascii="Verdana" w:hAnsi="Verdana"/>
          <w:sz w:val="24"/>
          <w:szCs w:val="24"/>
        </w:rPr>
        <w:t>"</w:t>
      </w:r>
      <w:proofErr w:type="spellStart"/>
      <w:r w:rsidR="00194B00" w:rsidRPr="00194B00">
        <w:rPr>
          <w:rFonts w:ascii="Verdana" w:hAnsi="Verdana"/>
          <w:sz w:val="24"/>
          <w:szCs w:val="24"/>
        </w:rPr>
        <w:t>Itivuttaka</w:t>
      </w:r>
      <w:proofErr w:type="spellEnd"/>
      <w:r w:rsidR="00194B00" w:rsidRPr="00194B00">
        <w:rPr>
          <w:rFonts w:ascii="Verdana" w:hAnsi="Verdana"/>
          <w:sz w:val="24"/>
          <w:szCs w:val="24"/>
        </w:rPr>
        <w:t xml:space="preserve">: This Was Said by the Buddha", by </w:t>
      </w:r>
      <w:proofErr w:type="spellStart"/>
      <w:r w:rsidR="00194B00" w:rsidRPr="00194B00">
        <w:rPr>
          <w:rFonts w:ascii="Verdana" w:hAnsi="Verdana"/>
          <w:sz w:val="24"/>
          <w:szCs w:val="24"/>
        </w:rPr>
        <w:t>Thanissaro</w:t>
      </w:r>
      <w:proofErr w:type="spellEnd"/>
      <w:r w:rsidR="00194B00" w:rsidRPr="00194B00">
        <w:rPr>
          <w:rFonts w:ascii="Verdana" w:hAnsi="Verdana"/>
          <w:sz w:val="24"/>
          <w:szCs w:val="24"/>
        </w:rPr>
        <w:t xml:space="preserve"> </w:t>
      </w:r>
      <w:proofErr w:type="spellStart"/>
      <w:r w:rsidR="00194B00" w:rsidRPr="00194B00">
        <w:rPr>
          <w:rFonts w:ascii="Verdana" w:hAnsi="Verdana"/>
          <w:sz w:val="24"/>
          <w:szCs w:val="24"/>
        </w:rPr>
        <w:t>Bhikkhu</w:t>
      </w:r>
      <w:proofErr w:type="spellEnd"/>
      <w:r w:rsidR="004244CF">
        <w:rPr>
          <w:rFonts w:ascii="Verdana" w:hAnsi="Verdana"/>
          <w:sz w:val="24"/>
          <w:szCs w:val="24"/>
        </w:rPr>
        <w:t xml:space="preserve">, </w:t>
      </w:r>
      <w:r w:rsidR="00194B00" w:rsidRPr="00194B00">
        <w:rPr>
          <w:rFonts w:ascii="Verdana" w:hAnsi="Verdana"/>
          <w:sz w:val="24"/>
          <w:szCs w:val="24"/>
        </w:rPr>
        <w:t xml:space="preserve">is licensed under a </w:t>
      </w:r>
      <w:hyperlink r:id="rId8" w:history="1">
        <w:r w:rsidR="00194B00" w:rsidRPr="00194B00">
          <w:rPr>
            <w:rStyle w:val="Hyperlink"/>
            <w:rFonts w:ascii="Verdana" w:hAnsi="Verdana"/>
            <w:sz w:val="24"/>
            <w:szCs w:val="24"/>
          </w:rPr>
          <w:t>Creative Commons Attribution-NonCommercial 4.0 International License</w:t>
        </w:r>
      </w:hyperlink>
      <w:r w:rsidR="00194B00" w:rsidRPr="00194B00">
        <w:rPr>
          <w:rFonts w:ascii="Verdana" w:hAnsi="Verdana"/>
          <w:sz w:val="24"/>
          <w:szCs w:val="24"/>
        </w:rPr>
        <w:t xml:space="preserve">. To view a copy of the license, visit </w:t>
      </w:r>
      <w:hyperlink r:id="rId9" w:history="1">
        <w:r w:rsidR="00194B00" w:rsidRPr="00194B00">
          <w:rPr>
            <w:rStyle w:val="Hyperlink"/>
            <w:rFonts w:ascii="Verdana" w:hAnsi="Verdana"/>
            <w:sz w:val="24"/>
            <w:szCs w:val="24"/>
          </w:rPr>
          <w:t>http://creativecommons.org/licenses/by-nc/4.0/</w:t>
        </w:r>
      </w:hyperlink>
      <w:r w:rsidR="00194B00" w:rsidRPr="00194B00">
        <w:rPr>
          <w:rFonts w:ascii="Verdana" w:hAnsi="Verdana"/>
          <w:sz w:val="24"/>
          <w:szCs w:val="24"/>
        </w:rPr>
        <w:t xml:space="preserve">. Documents linked from this page may be subject to other restrictions. </w:t>
      </w:r>
      <w:proofErr w:type="gramStart"/>
      <w:r w:rsidR="00194B00" w:rsidRPr="00194B00">
        <w:rPr>
          <w:rFonts w:ascii="Verdana" w:hAnsi="Verdana"/>
          <w:sz w:val="24"/>
          <w:szCs w:val="24"/>
        </w:rPr>
        <w:t>Transcribed from a file provided by the translator.</w:t>
      </w:r>
      <w:proofErr w:type="gramEnd"/>
      <w:r w:rsidR="00194B00" w:rsidRPr="00194B00">
        <w:rPr>
          <w:rFonts w:ascii="Verdana" w:hAnsi="Verdana"/>
          <w:sz w:val="24"/>
          <w:szCs w:val="24"/>
        </w:rPr>
        <w:t xml:space="preserve"> </w:t>
      </w:r>
      <w:proofErr w:type="gramStart"/>
      <w:r w:rsidR="00194B00" w:rsidRPr="00194B00">
        <w:rPr>
          <w:rFonts w:ascii="Verdana" w:hAnsi="Verdana"/>
          <w:sz w:val="24"/>
          <w:szCs w:val="24"/>
        </w:rPr>
        <w:t>Last revised for Access to Insight on 30 November 2013.</w:t>
      </w:r>
      <w:proofErr w:type="gramEnd"/>
      <w:r w:rsidR="004244CF">
        <w:rPr>
          <w:rFonts w:ascii="Verdana" w:hAnsi="Verdana"/>
          <w:sz w:val="24"/>
          <w:szCs w:val="24"/>
        </w:rPr>
        <w:t xml:space="preserve"> </w:t>
      </w:r>
      <w:r>
        <w:rPr>
          <w:rFonts w:ascii="Verdana" w:hAnsi="Verdana"/>
          <w:sz w:val="24"/>
          <w:szCs w:val="24"/>
        </w:rPr>
        <w:t>Minor editorial changes in this document by Alexander Peck.</w:t>
      </w:r>
    </w:p>
    <w:p w:rsidR="00194B00" w:rsidRPr="00194B00" w:rsidRDefault="00194B00" w:rsidP="00194B00">
      <w:pPr>
        <w:rPr>
          <w:rFonts w:ascii="Verdana" w:hAnsi="Verdana"/>
          <w:sz w:val="24"/>
          <w:szCs w:val="24"/>
        </w:rPr>
      </w:pPr>
    </w:p>
    <w:p w:rsidR="00852089" w:rsidRPr="00194B00" w:rsidRDefault="00852089">
      <w:pPr>
        <w:rPr>
          <w:rFonts w:ascii="Verdana" w:hAnsi="Verdana"/>
          <w:sz w:val="24"/>
          <w:szCs w:val="24"/>
        </w:rPr>
      </w:pPr>
    </w:p>
    <w:sectPr w:rsidR="00852089" w:rsidRPr="00194B00" w:rsidSect="004244CF">
      <w:headerReference w:type="default" r:id="rId10"/>
      <w:footerReference w:type="default" r:id="rId11"/>
      <w:pgSz w:w="11906" w:h="16838"/>
      <w:pgMar w:top="1361" w:right="1361"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90" w:rsidRDefault="006D4790" w:rsidP="004244CF">
      <w:pPr>
        <w:spacing w:after="0" w:line="240" w:lineRule="auto"/>
      </w:pPr>
      <w:r>
        <w:separator/>
      </w:r>
    </w:p>
  </w:endnote>
  <w:endnote w:type="continuationSeparator" w:id="0">
    <w:p w:rsidR="006D4790" w:rsidRDefault="006D4790" w:rsidP="00424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6437"/>
      <w:docPartObj>
        <w:docPartGallery w:val="Page Numbers (Bottom of Page)"/>
        <w:docPartUnique/>
      </w:docPartObj>
    </w:sdtPr>
    <w:sdtContent>
      <w:p w:rsidR="004244CF" w:rsidRDefault="000B51BA">
        <w:pPr>
          <w:pStyle w:val="Footer"/>
          <w:jc w:val="center"/>
        </w:pPr>
        <w:fldSimple w:instr=" PAGE   \* MERGEFORMAT ">
          <w:r w:rsidR="00DB2624">
            <w:rPr>
              <w:noProof/>
            </w:rPr>
            <w:t>2</w:t>
          </w:r>
        </w:fldSimple>
      </w:p>
    </w:sdtContent>
  </w:sdt>
  <w:p w:rsidR="004244CF" w:rsidRDefault="00424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90" w:rsidRDefault="006D4790" w:rsidP="004244CF">
      <w:pPr>
        <w:spacing w:after="0" w:line="240" w:lineRule="auto"/>
      </w:pPr>
      <w:r>
        <w:separator/>
      </w:r>
    </w:p>
  </w:footnote>
  <w:footnote w:type="continuationSeparator" w:id="0">
    <w:p w:rsidR="006D4790" w:rsidRDefault="006D4790" w:rsidP="00424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CF" w:rsidRDefault="004244CF">
    <w:pPr>
      <w:pStyle w:val="Header"/>
    </w:pPr>
    <w:proofErr w:type="spellStart"/>
    <w:r w:rsidRPr="004244CF">
      <w:t>Itivuttaka</w:t>
    </w:r>
    <w:proofErr w:type="spellEnd"/>
    <w:r w:rsidRPr="004244CF">
      <w:t>: This Was Said by the Buddha</w:t>
    </w:r>
  </w:p>
  <w:p w:rsidR="004244CF" w:rsidRDefault="00424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4B00"/>
    <w:rsid w:val="000B51BA"/>
    <w:rsid w:val="00194B00"/>
    <w:rsid w:val="00205002"/>
    <w:rsid w:val="00381B09"/>
    <w:rsid w:val="004244CF"/>
    <w:rsid w:val="00644EC7"/>
    <w:rsid w:val="00666FA0"/>
    <w:rsid w:val="006D4790"/>
    <w:rsid w:val="00852089"/>
    <w:rsid w:val="0091368A"/>
    <w:rsid w:val="00AA2A9D"/>
    <w:rsid w:val="00AD00D9"/>
    <w:rsid w:val="00D41818"/>
    <w:rsid w:val="00DB2624"/>
    <w:rsid w:val="00E57E86"/>
    <w:rsid w:val="00E83C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B00"/>
    <w:rPr>
      <w:color w:val="0000FF" w:themeColor="hyperlink"/>
      <w:u w:val="single"/>
    </w:rPr>
  </w:style>
  <w:style w:type="character" w:styleId="FollowedHyperlink">
    <w:name w:val="FollowedHyperlink"/>
    <w:basedOn w:val="DefaultParagraphFont"/>
    <w:uiPriority w:val="99"/>
    <w:semiHidden/>
    <w:unhideWhenUsed/>
    <w:rsid w:val="00205002"/>
    <w:rPr>
      <w:color w:val="800080" w:themeColor="followedHyperlink"/>
      <w:u w:val="single"/>
    </w:rPr>
  </w:style>
  <w:style w:type="paragraph" w:styleId="Header">
    <w:name w:val="header"/>
    <w:basedOn w:val="Normal"/>
    <w:link w:val="HeaderChar"/>
    <w:uiPriority w:val="99"/>
    <w:unhideWhenUsed/>
    <w:rsid w:val="0042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CF"/>
  </w:style>
  <w:style w:type="paragraph" w:styleId="Footer">
    <w:name w:val="footer"/>
    <w:basedOn w:val="Normal"/>
    <w:link w:val="FooterChar"/>
    <w:uiPriority w:val="99"/>
    <w:unhideWhenUsed/>
    <w:rsid w:val="0042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CF"/>
  </w:style>
</w:styles>
</file>

<file path=word/webSettings.xml><?xml version="1.0" encoding="utf-8"?>
<w:webSettings xmlns:r="http://schemas.openxmlformats.org/officeDocument/2006/relationships" xmlns:w="http://schemas.openxmlformats.org/wordprocessingml/2006/main">
  <w:divs>
    <w:div w:id="67580921">
      <w:bodyDiv w:val="1"/>
      <w:marLeft w:val="0"/>
      <w:marRight w:val="0"/>
      <w:marTop w:val="0"/>
      <w:marBottom w:val="0"/>
      <w:divBdr>
        <w:top w:val="none" w:sz="0" w:space="0" w:color="auto"/>
        <w:left w:val="none" w:sz="0" w:space="0" w:color="auto"/>
        <w:bottom w:val="none" w:sz="0" w:space="0" w:color="auto"/>
        <w:right w:val="none" w:sz="0" w:space="0" w:color="auto"/>
      </w:divBdr>
      <w:divsChild>
        <w:div w:id="948466769">
          <w:marLeft w:val="0"/>
          <w:marRight w:val="0"/>
          <w:marTop w:val="100"/>
          <w:marBottom w:val="100"/>
          <w:divBdr>
            <w:top w:val="none" w:sz="0" w:space="0" w:color="auto"/>
            <w:left w:val="none" w:sz="0" w:space="0" w:color="auto"/>
            <w:bottom w:val="none" w:sz="0" w:space="0" w:color="auto"/>
            <w:right w:val="none" w:sz="0" w:space="0" w:color="auto"/>
          </w:divBdr>
          <w:divsChild>
            <w:div w:id="1101334779">
              <w:marLeft w:val="0"/>
              <w:marRight w:val="0"/>
              <w:marTop w:val="0"/>
              <w:marBottom w:val="0"/>
              <w:divBdr>
                <w:top w:val="none" w:sz="0" w:space="0" w:color="auto"/>
                <w:left w:val="none" w:sz="0" w:space="0" w:color="auto"/>
                <w:bottom w:val="none" w:sz="0" w:space="0" w:color="auto"/>
                <w:right w:val="none" w:sz="0" w:space="0" w:color="auto"/>
              </w:divBdr>
              <w:divsChild>
                <w:div w:id="1014460419">
                  <w:marLeft w:val="0"/>
                  <w:marRight w:val="0"/>
                  <w:marTop w:val="0"/>
                  <w:marBottom w:val="0"/>
                  <w:divBdr>
                    <w:top w:val="none" w:sz="0" w:space="0" w:color="auto"/>
                    <w:left w:val="none" w:sz="0" w:space="0" w:color="auto"/>
                    <w:bottom w:val="none" w:sz="0" w:space="0" w:color="auto"/>
                    <w:right w:val="none" w:sz="0" w:space="0" w:color="auto"/>
                  </w:divBdr>
                  <w:divsChild>
                    <w:div w:id="1365251146">
                      <w:marLeft w:val="0"/>
                      <w:marRight w:val="0"/>
                      <w:marTop w:val="720"/>
                      <w:marBottom w:val="0"/>
                      <w:divBdr>
                        <w:top w:val="none" w:sz="0" w:space="0" w:color="auto"/>
                        <w:left w:val="none" w:sz="0" w:space="0" w:color="auto"/>
                        <w:bottom w:val="single" w:sz="2" w:space="24" w:color="888888"/>
                        <w:right w:val="none" w:sz="0" w:space="0" w:color="auto"/>
                      </w:divBdr>
                      <w:divsChild>
                        <w:div w:id="426996756">
                          <w:marLeft w:val="0"/>
                          <w:marRight w:val="10"/>
                          <w:marTop w:val="0"/>
                          <w:marBottom w:val="0"/>
                          <w:divBdr>
                            <w:top w:val="none" w:sz="0" w:space="0" w:color="auto"/>
                            <w:left w:val="none" w:sz="0" w:space="0" w:color="auto"/>
                            <w:bottom w:val="none" w:sz="0" w:space="0" w:color="auto"/>
                            <w:right w:val="none" w:sz="0" w:space="0" w:color="auto"/>
                          </w:divBdr>
                        </w:div>
                      </w:divsChild>
                    </w:div>
                    <w:div w:id="1573812217">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079598345">
              <w:marLeft w:val="0"/>
              <w:marRight w:val="0"/>
              <w:marTop w:val="0"/>
              <w:marBottom w:val="0"/>
              <w:divBdr>
                <w:top w:val="none" w:sz="0" w:space="0" w:color="auto"/>
                <w:left w:val="none" w:sz="0" w:space="0" w:color="auto"/>
                <w:bottom w:val="none" w:sz="0" w:space="0" w:color="auto"/>
                <w:right w:val="none" w:sz="0" w:space="0" w:color="auto"/>
              </w:divBdr>
              <w:divsChild>
                <w:div w:id="35697625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925873538">
                      <w:marLeft w:val="0"/>
                      <w:marRight w:val="0"/>
                      <w:marTop w:val="0"/>
                      <w:marBottom w:val="72"/>
                      <w:divBdr>
                        <w:top w:val="none" w:sz="0" w:space="0" w:color="auto"/>
                        <w:left w:val="none" w:sz="0" w:space="0" w:color="auto"/>
                        <w:bottom w:val="none" w:sz="0" w:space="0" w:color="auto"/>
                        <w:right w:val="none" w:sz="0" w:space="0" w:color="auto"/>
                      </w:divBdr>
                      <w:divsChild>
                        <w:div w:id="210272118">
                          <w:marLeft w:val="0"/>
                          <w:marRight w:val="0"/>
                          <w:marTop w:val="0"/>
                          <w:marBottom w:val="0"/>
                          <w:divBdr>
                            <w:top w:val="none" w:sz="0" w:space="0" w:color="auto"/>
                            <w:left w:val="none" w:sz="0" w:space="0" w:color="auto"/>
                            <w:bottom w:val="none" w:sz="0" w:space="0" w:color="auto"/>
                            <w:right w:val="none" w:sz="0" w:space="0" w:color="auto"/>
                          </w:divBdr>
                        </w:div>
                        <w:div w:id="2086877831">
                          <w:marLeft w:val="0"/>
                          <w:marRight w:val="0"/>
                          <w:marTop w:val="0"/>
                          <w:marBottom w:val="0"/>
                          <w:divBdr>
                            <w:top w:val="none" w:sz="0" w:space="0" w:color="auto"/>
                            <w:left w:val="none" w:sz="0" w:space="0" w:color="auto"/>
                            <w:bottom w:val="none" w:sz="0" w:space="0" w:color="auto"/>
                            <w:right w:val="none" w:sz="0" w:space="0" w:color="auto"/>
                          </w:divBdr>
                        </w:div>
                      </w:divsChild>
                    </w:div>
                    <w:div w:id="1250389097">
                      <w:marLeft w:val="0"/>
                      <w:marRight w:val="0"/>
                      <w:marTop w:val="0"/>
                      <w:marBottom w:val="72"/>
                      <w:divBdr>
                        <w:top w:val="none" w:sz="0" w:space="0" w:color="auto"/>
                        <w:left w:val="none" w:sz="0" w:space="0" w:color="auto"/>
                        <w:bottom w:val="none" w:sz="0" w:space="0" w:color="auto"/>
                        <w:right w:val="none" w:sz="0" w:space="0" w:color="auto"/>
                      </w:divBdr>
                    </w:div>
                    <w:div w:id="813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00397">
      <w:bodyDiv w:val="1"/>
      <w:marLeft w:val="0"/>
      <w:marRight w:val="0"/>
      <w:marTop w:val="0"/>
      <w:marBottom w:val="0"/>
      <w:divBdr>
        <w:top w:val="none" w:sz="0" w:space="0" w:color="auto"/>
        <w:left w:val="none" w:sz="0" w:space="0" w:color="auto"/>
        <w:bottom w:val="none" w:sz="0" w:space="0" w:color="auto"/>
        <w:right w:val="none" w:sz="0" w:space="0" w:color="auto"/>
      </w:divBdr>
      <w:divsChild>
        <w:div w:id="932781436">
          <w:marLeft w:val="0"/>
          <w:marRight w:val="0"/>
          <w:marTop w:val="100"/>
          <w:marBottom w:val="100"/>
          <w:divBdr>
            <w:top w:val="none" w:sz="0" w:space="0" w:color="auto"/>
            <w:left w:val="none" w:sz="0" w:space="0" w:color="auto"/>
            <w:bottom w:val="none" w:sz="0" w:space="0" w:color="auto"/>
            <w:right w:val="none" w:sz="0" w:space="0" w:color="auto"/>
          </w:divBdr>
          <w:divsChild>
            <w:div w:id="306201763">
              <w:marLeft w:val="0"/>
              <w:marRight w:val="0"/>
              <w:marTop w:val="0"/>
              <w:marBottom w:val="60"/>
              <w:divBdr>
                <w:top w:val="none" w:sz="0" w:space="0" w:color="auto"/>
                <w:left w:val="none" w:sz="0" w:space="0" w:color="auto"/>
                <w:bottom w:val="single" w:sz="2" w:space="0" w:color="CCCCCC"/>
                <w:right w:val="none" w:sz="0" w:space="0" w:color="auto"/>
              </w:divBdr>
              <w:divsChild>
                <w:div w:id="1945771017">
                  <w:marLeft w:val="0"/>
                  <w:marRight w:val="0"/>
                  <w:marTop w:val="0"/>
                  <w:marBottom w:val="0"/>
                  <w:divBdr>
                    <w:top w:val="none" w:sz="0" w:space="0" w:color="auto"/>
                    <w:left w:val="none" w:sz="0" w:space="0" w:color="auto"/>
                    <w:bottom w:val="none" w:sz="0" w:space="0" w:color="auto"/>
                    <w:right w:val="none" w:sz="0" w:space="0" w:color="auto"/>
                  </w:divBdr>
                </w:div>
                <w:div w:id="71126921">
                  <w:marLeft w:val="0"/>
                  <w:marRight w:val="0"/>
                  <w:marTop w:val="0"/>
                  <w:marBottom w:val="0"/>
                  <w:divBdr>
                    <w:top w:val="none" w:sz="0" w:space="0" w:color="auto"/>
                    <w:left w:val="none" w:sz="0" w:space="0" w:color="auto"/>
                    <w:bottom w:val="none" w:sz="0" w:space="0" w:color="auto"/>
                    <w:right w:val="none" w:sz="0" w:space="0" w:color="auto"/>
                  </w:divBdr>
                </w:div>
                <w:div w:id="1451901245">
                  <w:marLeft w:val="0"/>
                  <w:marRight w:val="0"/>
                  <w:marTop w:val="12"/>
                  <w:marBottom w:val="0"/>
                  <w:divBdr>
                    <w:top w:val="none" w:sz="0" w:space="0" w:color="auto"/>
                    <w:left w:val="none" w:sz="0" w:space="0" w:color="auto"/>
                    <w:bottom w:val="none" w:sz="0" w:space="0" w:color="auto"/>
                    <w:right w:val="none" w:sz="0" w:space="0" w:color="auto"/>
                  </w:divBdr>
                </w:div>
                <w:div w:id="1333220831">
                  <w:marLeft w:val="0"/>
                  <w:marRight w:val="0"/>
                  <w:marTop w:val="0"/>
                  <w:marBottom w:val="0"/>
                  <w:divBdr>
                    <w:top w:val="none" w:sz="0" w:space="0" w:color="auto"/>
                    <w:left w:val="none" w:sz="0" w:space="0" w:color="auto"/>
                    <w:bottom w:val="none" w:sz="0" w:space="0" w:color="auto"/>
                    <w:right w:val="none" w:sz="0" w:space="0" w:color="auto"/>
                  </w:divBdr>
                </w:div>
                <w:div w:id="18960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128">
      <w:bodyDiv w:val="1"/>
      <w:marLeft w:val="0"/>
      <w:marRight w:val="0"/>
      <w:marTop w:val="0"/>
      <w:marBottom w:val="0"/>
      <w:divBdr>
        <w:top w:val="none" w:sz="0" w:space="0" w:color="auto"/>
        <w:left w:val="none" w:sz="0" w:space="0" w:color="auto"/>
        <w:bottom w:val="none" w:sz="0" w:space="0" w:color="auto"/>
        <w:right w:val="none" w:sz="0" w:space="0" w:color="auto"/>
      </w:divBdr>
      <w:divsChild>
        <w:div w:id="1694840290">
          <w:marLeft w:val="0"/>
          <w:marRight w:val="0"/>
          <w:marTop w:val="100"/>
          <w:marBottom w:val="100"/>
          <w:divBdr>
            <w:top w:val="none" w:sz="0" w:space="0" w:color="auto"/>
            <w:left w:val="none" w:sz="0" w:space="0" w:color="auto"/>
            <w:bottom w:val="none" w:sz="0" w:space="0" w:color="auto"/>
            <w:right w:val="none" w:sz="0" w:space="0" w:color="auto"/>
          </w:divBdr>
          <w:divsChild>
            <w:div w:id="1235892434">
              <w:marLeft w:val="0"/>
              <w:marRight w:val="0"/>
              <w:marTop w:val="0"/>
              <w:marBottom w:val="120"/>
              <w:divBdr>
                <w:top w:val="none" w:sz="0" w:space="0" w:color="auto"/>
                <w:left w:val="none" w:sz="0" w:space="0" w:color="auto"/>
                <w:bottom w:val="single" w:sz="4" w:space="0" w:color="CCCCCC"/>
                <w:right w:val="none" w:sz="0" w:space="0" w:color="auto"/>
              </w:divBdr>
              <w:divsChild>
                <w:div w:id="1464537769">
                  <w:marLeft w:val="0"/>
                  <w:marRight w:val="0"/>
                  <w:marTop w:val="0"/>
                  <w:marBottom w:val="0"/>
                  <w:divBdr>
                    <w:top w:val="none" w:sz="0" w:space="0" w:color="auto"/>
                    <w:left w:val="none" w:sz="0" w:space="0" w:color="auto"/>
                    <w:bottom w:val="none" w:sz="0" w:space="0" w:color="auto"/>
                    <w:right w:val="none" w:sz="0" w:space="0" w:color="auto"/>
                  </w:divBdr>
                </w:div>
                <w:div w:id="1938823799">
                  <w:marLeft w:val="0"/>
                  <w:marRight w:val="0"/>
                  <w:marTop w:val="0"/>
                  <w:marBottom w:val="0"/>
                  <w:divBdr>
                    <w:top w:val="none" w:sz="0" w:space="0" w:color="auto"/>
                    <w:left w:val="none" w:sz="0" w:space="0" w:color="auto"/>
                    <w:bottom w:val="none" w:sz="0" w:space="0" w:color="auto"/>
                    <w:right w:val="none" w:sz="0" w:space="0" w:color="auto"/>
                  </w:divBdr>
                </w:div>
                <w:div w:id="1476874618">
                  <w:marLeft w:val="0"/>
                  <w:marRight w:val="0"/>
                  <w:marTop w:val="24"/>
                  <w:marBottom w:val="0"/>
                  <w:divBdr>
                    <w:top w:val="none" w:sz="0" w:space="0" w:color="auto"/>
                    <w:left w:val="none" w:sz="0" w:space="0" w:color="auto"/>
                    <w:bottom w:val="none" w:sz="0" w:space="0" w:color="auto"/>
                    <w:right w:val="none" w:sz="0" w:space="0" w:color="auto"/>
                  </w:divBdr>
                </w:div>
                <w:div w:id="1416781425">
                  <w:marLeft w:val="0"/>
                  <w:marRight w:val="0"/>
                  <w:marTop w:val="0"/>
                  <w:marBottom w:val="0"/>
                  <w:divBdr>
                    <w:top w:val="none" w:sz="0" w:space="0" w:color="auto"/>
                    <w:left w:val="none" w:sz="0" w:space="0" w:color="auto"/>
                    <w:bottom w:val="none" w:sz="0" w:space="0" w:color="auto"/>
                    <w:right w:val="none" w:sz="0" w:space="0" w:color="auto"/>
                  </w:divBdr>
                </w:div>
                <w:div w:id="9750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106">
      <w:bodyDiv w:val="1"/>
      <w:marLeft w:val="0"/>
      <w:marRight w:val="0"/>
      <w:marTop w:val="0"/>
      <w:marBottom w:val="0"/>
      <w:divBdr>
        <w:top w:val="none" w:sz="0" w:space="0" w:color="auto"/>
        <w:left w:val="none" w:sz="0" w:space="0" w:color="auto"/>
        <w:bottom w:val="none" w:sz="0" w:space="0" w:color="auto"/>
        <w:right w:val="none" w:sz="0" w:space="0" w:color="auto"/>
      </w:divBdr>
      <w:divsChild>
        <w:div w:id="621231517">
          <w:marLeft w:val="0"/>
          <w:marRight w:val="0"/>
          <w:marTop w:val="100"/>
          <w:marBottom w:val="100"/>
          <w:divBdr>
            <w:top w:val="none" w:sz="0" w:space="0" w:color="auto"/>
            <w:left w:val="none" w:sz="0" w:space="0" w:color="auto"/>
            <w:bottom w:val="none" w:sz="0" w:space="0" w:color="auto"/>
            <w:right w:val="none" w:sz="0" w:space="0" w:color="auto"/>
          </w:divBdr>
          <w:divsChild>
            <w:div w:id="103156110">
              <w:marLeft w:val="0"/>
              <w:marRight w:val="0"/>
              <w:marTop w:val="0"/>
              <w:marBottom w:val="0"/>
              <w:divBdr>
                <w:top w:val="none" w:sz="0" w:space="0" w:color="auto"/>
                <w:left w:val="none" w:sz="0" w:space="0" w:color="auto"/>
                <w:bottom w:val="none" w:sz="0" w:space="0" w:color="auto"/>
                <w:right w:val="none" w:sz="0" w:space="0" w:color="auto"/>
              </w:divBdr>
              <w:divsChild>
                <w:div w:id="1197962819">
                  <w:marLeft w:val="0"/>
                  <w:marRight w:val="0"/>
                  <w:marTop w:val="0"/>
                  <w:marBottom w:val="0"/>
                  <w:divBdr>
                    <w:top w:val="none" w:sz="0" w:space="0" w:color="auto"/>
                    <w:left w:val="none" w:sz="0" w:space="0" w:color="auto"/>
                    <w:bottom w:val="none" w:sz="0" w:space="0" w:color="auto"/>
                    <w:right w:val="none" w:sz="0" w:space="0" w:color="auto"/>
                  </w:divBdr>
                  <w:divsChild>
                    <w:div w:id="865024862">
                      <w:marLeft w:val="0"/>
                      <w:marRight w:val="0"/>
                      <w:marTop w:val="720"/>
                      <w:marBottom w:val="0"/>
                      <w:divBdr>
                        <w:top w:val="none" w:sz="0" w:space="0" w:color="auto"/>
                        <w:left w:val="none" w:sz="0" w:space="0" w:color="auto"/>
                        <w:bottom w:val="single" w:sz="4" w:space="24" w:color="888888"/>
                        <w:right w:val="none" w:sz="0" w:space="0" w:color="auto"/>
                      </w:divBdr>
                      <w:divsChild>
                        <w:div w:id="586351928">
                          <w:marLeft w:val="0"/>
                          <w:marRight w:val="10"/>
                          <w:marTop w:val="0"/>
                          <w:marBottom w:val="0"/>
                          <w:divBdr>
                            <w:top w:val="none" w:sz="0" w:space="0" w:color="auto"/>
                            <w:left w:val="none" w:sz="0" w:space="0" w:color="auto"/>
                            <w:bottom w:val="none" w:sz="0" w:space="0" w:color="auto"/>
                            <w:right w:val="none" w:sz="0" w:space="0" w:color="auto"/>
                          </w:divBdr>
                        </w:div>
                      </w:divsChild>
                    </w:div>
                    <w:div w:id="835654022">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 w:id="784662956">
              <w:marLeft w:val="0"/>
              <w:marRight w:val="0"/>
              <w:marTop w:val="0"/>
              <w:marBottom w:val="0"/>
              <w:divBdr>
                <w:top w:val="none" w:sz="0" w:space="0" w:color="auto"/>
                <w:left w:val="none" w:sz="0" w:space="0" w:color="auto"/>
                <w:bottom w:val="none" w:sz="0" w:space="0" w:color="auto"/>
                <w:right w:val="none" w:sz="0" w:space="0" w:color="auto"/>
              </w:divBdr>
              <w:divsChild>
                <w:div w:id="52232927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56168457">
                      <w:marLeft w:val="0"/>
                      <w:marRight w:val="0"/>
                      <w:marTop w:val="0"/>
                      <w:marBottom w:val="72"/>
                      <w:divBdr>
                        <w:top w:val="none" w:sz="0" w:space="0" w:color="auto"/>
                        <w:left w:val="none" w:sz="0" w:space="0" w:color="auto"/>
                        <w:bottom w:val="none" w:sz="0" w:space="0" w:color="auto"/>
                        <w:right w:val="none" w:sz="0" w:space="0" w:color="auto"/>
                      </w:divBdr>
                      <w:divsChild>
                        <w:div w:id="117454288">
                          <w:marLeft w:val="0"/>
                          <w:marRight w:val="0"/>
                          <w:marTop w:val="0"/>
                          <w:marBottom w:val="0"/>
                          <w:divBdr>
                            <w:top w:val="none" w:sz="0" w:space="0" w:color="auto"/>
                            <w:left w:val="none" w:sz="0" w:space="0" w:color="auto"/>
                            <w:bottom w:val="none" w:sz="0" w:space="0" w:color="auto"/>
                            <w:right w:val="none" w:sz="0" w:space="0" w:color="auto"/>
                          </w:divBdr>
                        </w:div>
                        <w:div w:id="1933852256">
                          <w:marLeft w:val="0"/>
                          <w:marRight w:val="0"/>
                          <w:marTop w:val="0"/>
                          <w:marBottom w:val="0"/>
                          <w:divBdr>
                            <w:top w:val="none" w:sz="0" w:space="0" w:color="auto"/>
                            <w:left w:val="none" w:sz="0" w:space="0" w:color="auto"/>
                            <w:bottom w:val="none" w:sz="0" w:space="0" w:color="auto"/>
                            <w:right w:val="none" w:sz="0" w:space="0" w:color="auto"/>
                          </w:divBdr>
                        </w:div>
                      </w:divsChild>
                    </w:div>
                    <w:div w:id="1124233597">
                      <w:marLeft w:val="0"/>
                      <w:marRight w:val="0"/>
                      <w:marTop w:val="0"/>
                      <w:marBottom w:val="72"/>
                      <w:divBdr>
                        <w:top w:val="none" w:sz="0" w:space="0" w:color="auto"/>
                        <w:left w:val="none" w:sz="0" w:space="0" w:color="auto"/>
                        <w:bottom w:val="none" w:sz="0" w:space="0" w:color="auto"/>
                        <w:right w:val="none" w:sz="0" w:space="0" w:color="auto"/>
                      </w:divBdr>
                    </w:div>
                    <w:div w:id="1839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cesstoinsight.org/tipitaka/kn/iti/iti.intro.tha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kn/ud/ud.7.10.tha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2014-09-30T03:00:00Z</dcterms:created>
  <dcterms:modified xsi:type="dcterms:W3CDTF">2014-09-30T03:08:00Z</dcterms:modified>
</cp:coreProperties>
</file>