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03" w:rsidRPr="003F7903" w:rsidRDefault="003F7903" w:rsidP="003F7903">
      <w:pPr>
        <w:jc w:val="center"/>
        <w:rPr>
          <w:rFonts w:ascii="Verdana" w:hAnsi="Verdana"/>
          <w:b/>
          <w:sz w:val="24"/>
          <w:szCs w:val="24"/>
        </w:rPr>
      </w:pPr>
      <w:r w:rsidRPr="003F7903">
        <w:rPr>
          <w:rFonts w:ascii="Verdana" w:hAnsi="Verdana"/>
          <w:b/>
          <w:sz w:val="24"/>
          <w:szCs w:val="24"/>
        </w:rPr>
        <w:t>The Sixteen Defilements of Mind</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abhijjha-visama-lobha</w:t>
      </w:r>
      <w:proofErr w:type="spellEnd"/>
      <w:r w:rsidR="003B23C5">
        <w:rPr>
          <w:rFonts w:ascii="Verdana" w:hAnsi="Verdana"/>
          <w:iCs/>
          <w:szCs w:val="24"/>
        </w:rPr>
        <w:t xml:space="preserve">: </w:t>
      </w:r>
      <w:r w:rsidRPr="00BA7725">
        <w:rPr>
          <w:rFonts w:ascii="Verdana" w:hAnsi="Verdana"/>
          <w:szCs w:val="24"/>
        </w:rPr>
        <w:t>covetousness and unrighteous greed</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byapada</w:t>
      </w:r>
      <w:proofErr w:type="spellEnd"/>
      <w:r w:rsidR="003B23C5">
        <w:rPr>
          <w:rFonts w:ascii="Verdana" w:hAnsi="Verdana"/>
          <w:iCs/>
          <w:szCs w:val="24"/>
        </w:rPr>
        <w:t xml:space="preserve">: </w:t>
      </w:r>
      <w:r w:rsidRPr="00BA7725">
        <w:rPr>
          <w:rFonts w:ascii="Verdana" w:hAnsi="Verdana"/>
          <w:szCs w:val="24"/>
        </w:rPr>
        <w:t>ill will</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kodha</w:t>
      </w:r>
      <w:proofErr w:type="spellEnd"/>
      <w:r w:rsidR="003B23C5">
        <w:rPr>
          <w:rFonts w:ascii="Verdana" w:hAnsi="Verdana"/>
          <w:iCs/>
          <w:szCs w:val="24"/>
        </w:rPr>
        <w:t xml:space="preserve">: </w:t>
      </w:r>
      <w:r w:rsidRPr="00BA7725">
        <w:rPr>
          <w:rFonts w:ascii="Verdana" w:hAnsi="Verdana"/>
          <w:szCs w:val="24"/>
        </w:rPr>
        <w:t>anger</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upanaha</w:t>
      </w:r>
      <w:proofErr w:type="spellEnd"/>
      <w:r w:rsidR="003B23C5">
        <w:rPr>
          <w:rFonts w:ascii="Verdana" w:hAnsi="Verdana"/>
          <w:iCs/>
          <w:szCs w:val="24"/>
        </w:rPr>
        <w:t xml:space="preserve">: </w:t>
      </w:r>
      <w:r w:rsidRPr="00BA7725">
        <w:rPr>
          <w:rFonts w:ascii="Verdana" w:hAnsi="Verdana"/>
          <w:szCs w:val="24"/>
        </w:rPr>
        <w:t>hostility or malice</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makkha</w:t>
      </w:r>
      <w:proofErr w:type="spellEnd"/>
      <w:r w:rsidR="003B23C5">
        <w:rPr>
          <w:rFonts w:ascii="Verdana" w:hAnsi="Verdana"/>
          <w:iCs/>
          <w:szCs w:val="24"/>
        </w:rPr>
        <w:t xml:space="preserve">: </w:t>
      </w:r>
      <w:r w:rsidRPr="00BA7725">
        <w:rPr>
          <w:rFonts w:ascii="Verdana" w:hAnsi="Verdana"/>
          <w:szCs w:val="24"/>
        </w:rPr>
        <w:t>denigration or detraction; contempt</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palasa</w:t>
      </w:r>
      <w:proofErr w:type="spellEnd"/>
      <w:r w:rsidR="003B23C5">
        <w:rPr>
          <w:rFonts w:ascii="Verdana" w:hAnsi="Verdana"/>
          <w:iCs/>
          <w:szCs w:val="24"/>
        </w:rPr>
        <w:t xml:space="preserve">: </w:t>
      </w:r>
      <w:r w:rsidRPr="00BA7725">
        <w:rPr>
          <w:rFonts w:ascii="Verdana" w:hAnsi="Verdana"/>
          <w:szCs w:val="24"/>
        </w:rPr>
        <w:t>domineering or presumption</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issa</w:t>
      </w:r>
      <w:proofErr w:type="spellEnd"/>
      <w:r w:rsidR="003B23C5">
        <w:rPr>
          <w:rFonts w:ascii="Verdana" w:hAnsi="Verdana"/>
          <w:iCs/>
          <w:szCs w:val="24"/>
        </w:rPr>
        <w:t xml:space="preserve">: </w:t>
      </w:r>
      <w:r w:rsidRPr="00BA7725">
        <w:rPr>
          <w:rFonts w:ascii="Verdana" w:hAnsi="Verdana"/>
          <w:szCs w:val="24"/>
        </w:rPr>
        <w:t>envy</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macchariya</w:t>
      </w:r>
      <w:proofErr w:type="spellEnd"/>
      <w:r w:rsidR="003B23C5">
        <w:rPr>
          <w:rFonts w:ascii="Verdana" w:hAnsi="Verdana"/>
          <w:iCs/>
          <w:szCs w:val="24"/>
        </w:rPr>
        <w:t xml:space="preserve">: </w:t>
      </w:r>
      <w:r w:rsidRPr="00BA7725">
        <w:rPr>
          <w:rFonts w:ascii="Verdana" w:hAnsi="Verdana"/>
          <w:szCs w:val="24"/>
        </w:rPr>
        <w:t>jealousy, or avarice; selfishness</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maya</w:t>
      </w:r>
      <w:proofErr w:type="spellEnd"/>
      <w:r w:rsidR="003B23C5">
        <w:rPr>
          <w:rFonts w:ascii="Verdana" w:hAnsi="Verdana"/>
          <w:iCs/>
          <w:szCs w:val="24"/>
        </w:rPr>
        <w:t xml:space="preserve">: </w:t>
      </w:r>
      <w:r w:rsidRPr="00BA7725">
        <w:rPr>
          <w:rFonts w:ascii="Verdana" w:hAnsi="Verdana"/>
          <w:szCs w:val="24"/>
        </w:rPr>
        <w:t>hypocrisy or deceit</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satheyya</w:t>
      </w:r>
      <w:proofErr w:type="spellEnd"/>
      <w:r w:rsidR="003B23C5">
        <w:rPr>
          <w:rFonts w:ascii="Verdana" w:hAnsi="Verdana"/>
          <w:iCs/>
          <w:szCs w:val="24"/>
        </w:rPr>
        <w:t xml:space="preserve">: </w:t>
      </w:r>
      <w:r w:rsidRPr="00BA7725">
        <w:rPr>
          <w:rFonts w:ascii="Verdana" w:hAnsi="Verdana"/>
          <w:szCs w:val="24"/>
        </w:rPr>
        <w:t>fraud</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thambha</w:t>
      </w:r>
      <w:proofErr w:type="spellEnd"/>
      <w:r w:rsidR="003B23C5">
        <w:rPr>
          <w:rFonts w:ascii="Verdana" w:hAnsi="Verdana"/>
          <w:iCs/>
          <w:szCs w:val="24"/>
        </w:rPr>
        <w:t xml:space="preserve">: </w:t>
      </w:r>
      <w:r w:rsidRPr="00BA7725">
        <w:rPr>
          <w:rFonts w:ascii="Verdana" w:hAnsi="Verdana"/>
          <w:szCs w:val="24"/>
        </w:rPr>
        <w:t>obstinacy, obduracy</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sarambha</w:t>
      </w:r>
      <w:proofErr w:type="spellEnd"/>
      <w:r w:rsidR="003B23C5">
        <w:rPr>
          <w:rFonts w:ascii="Verdana" w:hAnsi="Verdana"/>
          <w:iCs/>
          <w:szCs w:val="24"/>
        </w:rPr>
        <w:t xml:space="preserve">: </w:t>
      </w:r>
      <w:r w:rsidRPr="00BA7725">
        <w:rPr>
          <w:rFonts w:ascii="Verdana" w:hAnsi="Verdana"/>
          <w:szCs w:val="24"/>
        </w:rPr>
        <w:t>presumption or rivalry; impetuosity</w:t>
      </w:r>
    </w:p>
    <w:p w:rsidR="003F7903" w:rsidRPr="00BA7725" w:rsidRDefault="003F7903" w:rsidP="00BA7725">
      <w:pPr>
        <w:numPr>
          <w:ilvl w:val="0"/>
          <w:numId w:val="1"/>
        </w:numPr>
        <w:spacing w:after="0"/>
        <w:rPr>
          <w:rFonts w:ascii="Verdana" w:hAnsi="Verdana"/>
          <w:szCs w:val="24"/>
        </w:rPr>
      </w:pPr>
      <w:r w:rsidRPr="00BA7725">
        <w:rPr>
          <w:rFonts w:ascii="Verdana" w:hAnsi="Verdana"/>
          <w:i/>
          <w:iCs/>
          <w:szCs w:val="24"/>
        </w:rPr>
        <w:t>mana</w:t>
      </w:r>
      <w:r w:rsidR="003B23C5">
        <w:rPr>
          <w:rFonts w:ascii="Verdana" w:hAnsi="Verdana"/>
          <w:iCs/>
          <w:szCs w:val="24"/>
        </w:rPr>
        <w:t xml:space="preserve">: </w:t>
      </w:r>
      <w:r w:rsidRPr="00BA7725">
        <w:rPr>
          <w:rFonts w:ascii="Verdana" w:hAnsi="Verdana"/>
          <w:szCs w:val="24"/>
        </w:rPr>
        <w:t>conceit</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atimana</w:t>
      </w:r>
      <w:proofErr w:type="spellEnd"/>
      <w:r w:rsidR="003B23C5">
        <w:rPr>
          <w:rFonts w:ascii="Verdana" w:hAnsi="Verdana"/>
          <w:iCs/>
          <w:szCs w:val="24"/>
        </w:rPr>
        <w:t xml:space="preserve">: </w:t>
      </w:r>
      <w:r w:rsidRPr="00BA7725">
        <w:rPr>
          <w:rFonts w:ascii="Verdana" w:hAnsi="Verdana"/>
          <w:szCs w:val="24"/>
        </w:rPr>
        <w:t>arrogance, haughtiness</w:t>
      </w:r>
    </w:p>
    <w:p w:rsidR="003F7903" w:rsidRPr="00BA7725" w:rsidRDefault="003F7903" w:rsidP="00BA7725">
      <w:pPr>
        <w:numPr>
          <w:ilvl w:val="0"/>
          <w:numId w:val="1"/>
        </w:numPr>
        <w:spacing w:after="0"/>
        <w:rPr>
          <w:rFonts w:ascii="Verdana" w:hAnsi="Verdana"/>
          <w:szCs w:val="24"/>
        </w:rPr>
      </w:pPr>
      <w:proofErr w:type="spellStart"/>
      <w:r w:rsidRPr="00BA7725">
        <w:rPr>
          <w:rFonts w:ascii="Verdana" w:hAnsi="Verdana"/>
          <w:i/>
          <w:iCs/>
          <w:szCs w:val="24"/>
        </w:rPr>
        <w:t>mada</w:t>
      </w:r>
      <w:proofErr w:type="spellEnd"/>
      <w:r w:rsidR="003B23C5">
        <w:rPr>
          <w:rFonts w:ascii="Verdana" w:hAnsi="Verdana"/>
          <w:iCs/>
          <w:szCs w:val="24"/>
        </w:rPr>
        <w:t xml:space="preserve">: </w:t>
      </w:r>
      <w:r w:rsidRPr="00BA7725">
        <w:rPr>
          <w:rFonts w:ascii="Verdana" w:hAnsi="Verdana"/>
          <w:szCs w:val="24"/>
        </w:rPr>
        <w:t>vanity or pride</w:t>
      </w:r>
    </w:p>
    <w:p w:rsidR="003F7903" w:rsidRDefault="003F7903" w:rsidP="00BA7725">
      <w:pPr>
        <w:numPr>
          <w:ilvl w:val="0"/>
          <w:numId w:val="1"/>
        </w:numPr>
        <w:spacing w:after="0"/>
        <w:rPr>
          <w:rFonts w:ascii="Verdana" w:hAnsi="Verdana"/>
          <w:sz w:val="24"/>
          <w:szCs w:val="24"/>
        </w:rPr>
      </w:pPr>
      <w:proofErr w:type="spellStart"/>
      <w:proofErr w:type="gramStart"/>
      <w:r w:rsidRPr="00BA7725">
        <w:rPr>
          <w:rFonts w:ascii="Verdana" w:hAnsi="Verdana"/>
          <w:i/>
          <w:iCs/>
          <w:szCs w:val="24"/>
        </w:rPr>
        <w:t>pamada</w:t>
      </w:r>
      <w:proofErr w:type="spellEnd"/>
      <w:proofErr w:type="gramEnd"/>
      <w:r w:rsidR="003B23C5">
        <w:rPr>
          <w:rFonts w:ascii="Verdana" w:hAnsi="Verdana"/>
          <w:iCs/>
          <w:szCs w:val="24"/>
        </w:rPr>
        <w:t xml:space="preserve">: </w:t>
      </w:r>
      <w:r w:rsidRPr="00BA7725">
        <w:rPr>
          <w:rFonts w:ascii="Verdana" w:hAnsi="Verdana"/>
          <w:szCs w:val="24"/>
        </w:rPr>
        <w:t xml:space="preserve">negligence or heedlessness; in social </w:t>
      </w:r>
      <w:proofErr w:type="spellStart"/>
      <w:r w:rsidRPr="00BA7725">
        <w:rPr>
          <w:rFonts w:ascii="Verdana" w:hAnsi="Verdana"/>
          <w:szCs w:val="24"/>
        </w:rPr>
        <w:t>behavior</w:t>
      </w:r>
      <w:proofErr w:type="spellEnd"/>
      <w:r w:rsidRPr="00BA7725">
        <w:rPr>
          <w:rFonts w:ascii="Verdana" w:hAnsi="Verdana"/>
          <w:szCs w:val="24"/>
        </w:rPr>
        <w:t>, this leads to lack of consideration.</w:t>
      </w:r>
    </w:p>
    <w:p w:rsidR="00BA7725" w:rsidRDefault="00BA7725" w:rsidP="00BA7725">
      <w:pPr>
        <w:spacing w:after="0"/>
        <w:ind w:left="720"/>
        <w:rPr>
          <w:rFonts w:ascii="Verdana" w:hAnsi="Verdana"/>
          <w:sz w:val="24"/>
          <w:szCs w:val="24"/>
        </w:rPr>
      </w:pPr>
    </w:p>
    <w:p w:rsidR="003F7903" w:rsidRPr="00BA7725" w:rsidRDefault="003F7903" w:rsidP="003F7903">
      <w:pPr>
        <w:rPr>
          <w:rFonts w:ascii="Verdana" w:hAnsi="Verdana"/>
          <w:szCs w:val="24"/>
        </w:rPr>
      </w:pPr>
      <w:r w:rsidRPr="00BA7725">
        <w:rPr>
          <w:rFonts w:ascii="Verdana" w:hAnsi="Verdana"/>
          <w:szCs w:val="24"/>
        </w:rPr>
        <w:t xml:space="preserve">The sixteen defilements are finally abandoned by the </w:t>
      </w:r>
      <w:r w:rsidRPr="00BA7725">
        <w:rPr>
          <w:rFonts w:ascii="Verdana" w:hAnsi="Verdana"/>
          <w:i/>
          <w:szCs w:val="24"/>
        </w:rPr>
        <w:t>noble paths</w:t>
      </w:r>
      <w:r w:rsidRPr="00BA7725">
        <w:rPr>
          <w:rFonts w:ascii="Verdana" w:hAnsi="Verdana"/>
          <w:szCs w:val="24"/>
        </w:rPr>
        <w:t xml:space="preserve"> (or </w:t>
      </w:r>
      <w:r w:rsidRPr="00BA7725">
        <w:rPr>
          <w:rFonts w:ascii="Verdana" w:hAnsi="Verdana"/>
          <w:i/>
          <w:szCs w:val="24"/>
        </w:rPr>
        <w:t>stages of sanctity</w:t>
      </w:r>
      <w:r w:rsidRPr="00BA7725">
        <w:rPr>
          <w:rFonts w:ascii="Verdana" w:hAnsi="Verdana"/>
          <w:szCs w:val="24"/>
        </w:rPr>
        <w:t>) in the following order:</w:t>
      </w:r>
    </w:p>
    <w:p w:rsidR="003F7903" w:rsidRPr="00BA7725" w:rsidRDefault="003F7903" w:rsidP="003F7903">
      <w:pPr>
        <w:numPr>
          <w:ilvl w:val="0"/>
          <w:numId w:val="2"/>
        </w:numPr>
        <w:rPr>
          <w:rFonts w:ascii="Verdana" w:hAnsi="Verdana"/>
          <w:szCs w:val="24"/>
        </w:rPr>
      </w:pPr>
      <w:r w:rsidRPr="00BA7725">
        <w:rPr>
          <w:rFonts w:ascii="Verdana" w:hAnsi="Verdana"/>
          <w:szCs w:val="24"/>
        </w:rPr>
        <w:t xml:space="preserve">By the </w:t>
      </w:r>
      <w:r w:rsidRPr="00BA7725">
        <w:rPr>
          <w:rFonts w:ascii="Verdana" w:hAnsi="Verdana"/>
          <w:i/>
          <w:iCs/>
          <w:szCs w:val="24"/>
        </w:rPr>
        <w:t>path of stream-entry (</w:t>
      </w:r>
      <w:proofErr w:type="spellStart"/>
      <w:r w:rsidRPr="00BA7725">
        <w:rPr>
          <w:rFonts w:ascii="Verdana" w:hAnsi="Verdana"/>
          <w:i/>
          <w:iCs/>
          <w:szCs w:val="24"/>
        </w:rPr>
        <w:t>sotapatti-magga</w:t>
      </w:r>
      <w:proofErr w:type="spellEnd"/>
      <w:r w:rsidRPr="00BA7725">
        <w:rPr>
          <w:rFonts w:ascii="Verdana" w:hAnsi="Verdana"/>
          <w:i/>
          <w:iCs/>
          <w:szCs w:val="24"/>
        </w:rPr>
        <w:t>)</w:t>
      </w:r>
      <w:r w:rsidRPr="00BA7725">
        <w:rPr>
          <w:rFonts w:ascii="Verdana" w:hAnsi="Verdana"/>
          <w:szCs w:val="24"/>
        </w:rPr>
        <w:t xml:space="preserve"> are abandoned: (5) denigration, (6) domineering, (7) envy, (8) jealousy, (9) hypocrisy, (10) fraud.</w:t>
      </w:r>
    </w:p>
    <w:p w:rsidR="003F7903" w:rsidRPr="00BA7725" w:rsidRDefault="003F7903" w:rsidP="003F7903">
      <w:pPr>
        <w:numPr>
          <w:ilvl w:val="0"/>
          <w:numId w:val="2"/>
        </w:numPr>
        <w:rPr>
          <w:rFonts w:ascii="Verdana" w:hAnsi="Verdana"/>
          <w:szCs w:val="24"/>
        </w:rPr>
      </w:pPr>
      <w:r w:rsidRPr="00BA7725">
        <w:rPr>
          <w:rFonts w:ascii="Verdana" w:hAnsi="Verdana"/>
          <w:iCs/>
          <w:szCs w:val="24"/>
        </w:rPr>
        <w:t>By the</w:t>
      </w:r>
      <w:r w:rsidRPr="00BA7725">
        <w:rPr>
          <w:rFonts w:ascii="Verdana" w:hAnsi="Verdana"/>
          <w:i/>
          <w:iCs/>
          <w:szCs w:val="24"/>
        </w:rPr>
        <w:t xml:space="preserve"> path of non-returning (</w:t>
      </w:r>
      <w:proofErr w:type="spellStart"/>
      <w:r w:rsidRPr="00BA7725">
        <w:rPr>
          <w:rFonts w:ascii="Verdana" w:hAnsi="Verdana"/>
          <w:i/>
          <w:iCs/>
          <w:szCs w:val="24"/>
        </w:rPr>
        <w:t>anagami-magga</w:t>
      </w:r>
      <w:proofErr w:type="spellEnd"/>
      <w:r w:rsidRPr="00BA7725">
        <w:rPr>
          <w:rFonts w:ascii="Verdana" w:hAnsi="Verdana"/>
          <w:i/>
          <w:iCs/>
          <w:szCs w:val="24"/>
        </w:rPr>
        <w:t>):</w:t>
      </w:r>
      <w:r w:rsidRPr="00BA7725">
        <w:rPr>
          <w:rFonts w:ascii="Verdana" w:hAnsi="Verdana"/>
          <w:szCs w:val="24"/>
        </w:rPr>
        <w:t xml:space="preserve"> (2) ill will, (3) anger, (4) malice, (16) negligence.</w:t>
      </w:r>
    </w:p>
    <w:p w:rsidR="003F7903" w:rsidRPr="00BA7725" w:rsidRDefault="003F7903" w:rsidP="003F7903">
      <w:pPr>
        <w:numPr>
          <w:ilvl w:val="0"/>
          <w:numId w:val="2"/>
        </w:numPr>
        <w:rPr>
          <w:rFonts w:ascii="Verdana" w:hAnsi="Verdana"/>
          <w:szCs w:val="24"/>
        </w:rPr>
      </w:pPr>
      <w:r w:rsidRPr="00BA7725">
        <w:rPr>
          <w:rFonts w:ascii="Verdana" w:hAnsi="Verdana"/>
          <w:iCs/>
          <w:szCs w:val="24"/>
        </w:rPr>
        <w:t xml:space="preserve">By the </w:t>
      </w:r>
      <w:r w:rsidRPr="00BA7725">
        <w:rPr>
          <w:rFonts w:ascii="Verdana" w:hAnsi="Verdana"/>
          <w:i/>
          <w:iCs/>
          <w:szCs w:val="24"/>
        </w:rPr>
        <w:t xml:space="preserve">path of </w:t>
      </w:r>
      <w:proofErr w:type="spellStart"/>
      <w:r w:rsidRPr="00BA7725">
        <w:rPr>
          <w:rFonts w:ascii="Verdana" w:hAnsi="Verdana"/>
          <w:i/>
          <w:iCs/>
          <w:szCs w:val="24"/>
        </w:rPr>
        <w:t>Arahatship</w:t>
      </w:r>
      <w:proofErr w:type="spellEnd"/>
      <w:r w:rsidRPr="00BA7725">
        <w:rPr>
          <w:rFonts w:ascii="Verdana" w:hAnsi="Verdana"/>
          <w:i/>
          <w:iCs/>
          <w:szCs w:val="24"/>
        </w:rPr>
        <w:t xml:space="preserve"> (</w:t>
      </w:r>
      <w:proofErr w:type="spellStart"/>
      <w:r w:rsidRPr="00BA7725">
        <w:rPr>
          <w:rFonts w:ascii="Verdana" w:hAnsi="Verdana"/>
          <w:i/>
          <w:iCs/>
          <w:szCs w:val="24"/>
        </w:rPr>
        <w:t>arahatta-magga</w:t>
      </w:r>
      <w:proofErr w:type="spellEnd"/>
      <w:r w:rsidRPr="00BA7725">
        <w:rPr>
          <w:rFonts w:ascii="Verdana" w:hAnsi="Verdana"/>
          <w:i/>
          <w:iCs/>
          <w:szCs w:val="24"/>
        </w:rPr>
        <w:t>):</w:t>
      </w:r>
      <w:r w:rsidRPr="00BA7725">
        <w:rPr>
          <w:rFonts w:ascii="Verdana" w:hAnsi="Verdana"/>
          <w:szCs w:val="24"/>
        </w:rPr>
        <w:t xml:space="preserve"> (1) covetousness and unrighteous greed, (11) obstinacy, (12) presumption, (13) conceit, (14) arrogance, (15) vanity.</w:t>
      </w:r>
    </w:p>
    <w:p w:rsidR="00BA7725" w:rsidRPr="003F7903" w:rsidRDefault="00BA7725" w:rsidP="00BA7725">
      <w:pPr>
        <w:rPr>
          <w:rFonts w:ascii="Verdana" w:hAnsi="Verdana"/>
          <w:sz w:val="24"/>
          <w:szCs w:val="24"/>
        </w:rPr>
      </w:pPr>
      <w:r w:rsidRPr="003B23C5">
        <w:rPr>
          <w:rFonts w:ascii="Verdana" w:hAnsi="Verdana"/>
          <w:szCs w:val="24"/>
        </w:rPr>
        <w:t xml:space="preserve">It may be asked why the Buddha had given this simile of the soiled cloth. He did so to show that effort brings great results. A cloth soiled by dirt that is </w:t>
      </w:r>
      <w:r w:rsidRPr="003B23C5">
        <w:rPr>
          <w:rFonts w:ascii="Verdana" w:hAnsi="Verdana"/>
          <w:szCs w:val="24"/>
          <w:u w:val="single"/>
        </w:rPr>
        <w:t>adventitious</w:t>
      </w:r>
      <w:r w:rsidRPr="003B23C5">
        <w:rPr>
          <w:rFonts w:ascii="Verdana" w:hAnsi="Verdana"/>
          <w:szCs w:val="24"/>
        </w:rPr>
        <w:t xml:space="preserve"> (i.e., comes from outside; </w:t>
      </w:r>
      <w:proofErr w:type="spellStart"/>
      <w:r w:rsidRPr="003B23C5">
        <w:rPr>
          <w:rFonts w:ascii="Verdana" w:hAnsi="Verdana"/>
          <w:i/>
          <w:iCs/>
          <w:szCs w:val="24"/>
        </w:rPr>
        <w:t>agantukehi</w:t>
      </w:r>
      <w:proofErr w:type="spellEnd"/>
      <w:r w:rsidRPr="003B23C5">
        <w:rPr>
          <w:rFonts w:ascii="Verdana" w:hAnsi="Verdana"/>
          <w:i/>
          <w:iCs/>
          <w:szCs w:val="24"/>
        </w:rPr>
        <w:t xml:space="preserve"> </w:t>
      </w:r>
      <w:proofErr w:type="spellStart"/>
      <w:r w:rsidRPr="003B23C5">
        <w:rPr>
          <w:rFonts w:ascii="Verdana" w:hAnsi="Verdana"/>
          <w:i/>
          <w:iCs/>
          <w:szCs w:val="24"/>
        </w:rPr>
        <w:t>malehi</w:t>
      </w:r>
      <w:proofErr w:type="spellEnd"/>
      <w:r w:rsidRPr="003B23C5">
        <w:rPr>
          <w:rFonts w:ascii="Verdana" w:hAnsi="Verdana"/>
          <w:i/>
          <w:iCs/>
          <w:szCs w:val="24"/>
        </w:rPr>
        <w:t>),</w:t>
      </w:r>
      <w:r w:rsidRPr="003B23C5">
        <w:rPr>
          <w:rFonts w:ascii="Verdana" w:hAnsi="Verdana"/>
          <w:szCs w:val="24"/>
        </w:rPr>
        <w:t xml:space="preserve"> if it is washed can again become clean because of the cloth's natural purity. But in the case of what is naturally black, as for instance (black) goat's fur, any effort (of washing it) will be in vain. Similarly, the mind too is soiled by adventitious defilements </w:t>
      </w:r>
      <w:r w:rsidRPr="003B23C5">
        <w:rPr>
          <w:rFonts w:ascii="Verdana" w:hAnsi="Verdana"/>
          <w:i/>
          <w:iCs/>
          <w:szCs w:val="24"/>
        </w:rPr>
        <w:t>(</w:t>
      </w:r>
      <w:proofErr w:type="spellStart"/>
      <w:r w:rsidRPr="003B23C5">
        <w:rPr>
          <w:rFonts w:ascii="Verdana" w:hAnsi="Verdana"/>
          <w:i/>
          <w:iCs/>
          <w:szCs w:val="24"/>
        </w:rPr>
        <w:t>agantukehi</w:t>
      </w:r>
      <w:proofErr w:type="spellEnd"/>
      <w:r w:rsidRPr="003B23C5">
        <w:rPr>
          <w:rFonts w:ascii="Verdana" w:hAnsi="Verdana"/>
          <w:i/>
          <w:iCs/>
          <w:szCs w:val="24"/>
        </w:rPr>
        <w:t xml:space="preserve"> </w:t>
      </w:r>
      <w:proofErr w:type="spellStart"/>
      <w:r w:rsidRPr="003B23C5">
        <w:rPr>
          <w:rFonts w:ascii="Verdana" w:hAnsi="Verdana"/>
          <w:i/>
          <w:iCs/>
          <w:szCs w:val="24"/>
        </w:rPr>
        <w:t>kilesehi</w:t>
      </w:r>
      <w:proofErr w:type="spellEnd"/>
      <w:r w:rsidRPr="003B23C5">
        <w:rPr>
          <w:rFonts w:ascii="Verdana" w:hAnsi="Verdana"/>
          <w:i/>
          <w:iCs/>
          <w:szCs w:val="24"/>
        </w:rPr>
        <w:t>).</w:t>
      </w:r>
      <w:r w:rsidRPr="003B23C5">
        <w:rPr>
          <w:rFonts w:ascii="Verdana" w:hAnsi="Verdana"/>
          <w:szCs w:val="24"/>
        </w:rPr>
        <w:t xml:space="preserve"> But originally, at the phases of rebirth (consciousness) and the (sub-conscious) life-continuum, it is pure throughout </w:t>
      </w:r>
      <w:r w:rsidRPr="003B23C5">
        <w:rPr>
          <w:rFonts w:ascii="Verdana" w:hAnsi="Verdana"/>
          <w:i/>
          <w:iCs/>
          <w:szCs w:val="24"/>
        </w:rPr>
        <w:t>(</w:t>
      </w:r>
      <w:proofErr w:type="spellStart"/>
      <w:r w:rsidRPr="003B23C5">
        <w:rPr>
          <w:rFonts w:ascii="Verdana" w:hAnsi="Verdana"/>
          <w:i/>
          <w:iCs/>
          <w:szCs w:val="24"/>
        </w:rPr>
        <w:t>pakatiya</w:t>
      </w:r>
      <w:proofErr w:type="spellEnd"/>
      <w:r w:rsidRPr="003B23C5">
        <w:rPr>
          <w:rFonts w:ascii="Verdana" w:hAnsi="Verdana"/>
          <w:i/>
          <w:iCs/>
          <w:szCs w:val="24"/>
        </w:rPr>
        <w:t xml:space="preserve"> </w:t>
      </w:r>
      <w:proofErr w:type="spellStart"/>
      <w:r w:rsidRPr="003B23C5">
        <w:rPr>
          <w:rFonts w:ascii="Verdana" w:hAnsi="Verdana"/>
          <w:i/>
          <w:iCs/>
          <w:szCs w:val="24"/>
        </w:rPr>
        <w:t>pana</w:t>
      </w:r>
      <w:proofErr w:type="spellEnd"/>
      <w:r w:rsidRPr="003B23C5">
        <w:rPr>
          <w:rFonts w:ascii="Verdana" w:hAnsi="Verdana"/>
          <w:i/>
          <w:iCs/>
          <w:szCs w:val="24"/>
        </w:rPr>
        <w:t xml:space="preserve"> </w:t>
      </w:r>
      <w:proofErr w:type="spellStart"/>
      <w:r w:rsidRPr="003B23C5">
        <w:rPr>
          <w:rFonts w:ascii="Verdana" w:hAnsi="Verdana"/>
          <w:i/>
          <w:iCs/>
          <w:szCs w:val="24"/>
        </w:rPr>
        <w:t>sakale</w:t>
      </w:r>
      <w:proofErr w:type="spellEnd"/>
      <w:r w:rsidRPr="003B23C5">
        <w:rPr>
          <w:rFonts w:ascii="Verdana" w:hAnsi="Verdana"/>
          <w:i/>
          <w:iCs/>
          <w:szCs w:val="24"/>
        </w:rPr>
        <w:t xml:space="preserve"> pi </w:t>
      </w:r>
      <w:proofErr w:type="spellStart"/>
      <w:r w:rsidRPr="003B23C5">
        <w:rPr>
          <w:rFonts w:ascii="Verdana" w:hAnsi="Verdana"/>
          <w:i/>
          <w:iCs/>
          <w:szCs w:val="24"/>
        </w:rPr>
        <w:t>patisandhi-bhavanga-vare</w:t>
      </w:r>
      <w:proofErr w:type="spellEnd"/>
      <w:r w:rsidRPr="003B23C5">
        <w:rPr>
          <w:rFonts w:ascii="Verdana" w:hAnsi="Verdana"/>
          <w:i/>
          <w:iCs/>
          <w:szCs w:val="24"/>
        </w:rPr>
        <w:t xml:space="preserve"> </w:t>
      </w:r>
      <w:proofErr w:type="spellStart"/>
      <w:r w:rsidRPr="003B23C5">
        <w:rPr>
          <w:rFonts w:ascii="Verdana" w:hAnsi="Verdana"/>
          <w:i/>
          <w:iCs/>
          <w:szCs w:val="24"/>
        </w:rPr>
        <w:t>pandaram</w:t>
      </w:r>
      <w:proofErr w:type="spellEnd"/>
      <w:r w:rsidRPr="003B23C5">
        <w:rPr>
          <w:rFonts w:ascii="Verdana" w:hAnsi="Verdana"/>
          <w:i/>
          <w:iCs/>
          <w:szCs w:val="24"/>
        </w:rPr>
        <w:t xml:space="preserve"> </w:t>
      </w:r>
      <w:proofErr w:type="spellStart"/>
      <w:r w:rsidRPr="003B23C5">
        <w:rPr>
          <w:rFonts w:ascii="Verdana" w:hAnsi="Verdana"/>
          <w:i/>
          <w:iCs/>
          <w:szCs w:val="24"/>
        </w:rPr>
        <w:t>eva</w:t>
      </w:r>
      <w:proofErr w:type="spellEnd"/>
      <w:r w:rsidRPr="003B23C5">
        <w:rPr>
          <w:rFonts w:ascii="Verdana" w:hAnsi="Verdana"/>
          <w:i/>
          <w:iCs/>
          <w:szCs w:val="24"/>
        </w:rPr>
        <w:t>).</w:t>
      </w:r>
      <w:r w:rsidRPr="003B23C5">
        <w:rPr>
          <w:rFonts w:ascii="Verdana" w:hAnsi="Verdana"/>
          <w:szCs w:val="24"/>
        </w:rPr>
        <w:t xml:space="preserve"> As it was said (by the Enlightened One): 'This mind, monks, is </w:t>
      </w:r>
      <w:r w:rsidRPr="003B23C5">
        <w:rPr>
          <w:rFonts w:ascii="Verdana" w:hAnsi="Verdana"/>
          <w:szCs w:val="24"/>
          <w:u w:val="single"/>
        </w:rPr>
        <w:t>luminous</w:t>
      </w:r>
      <w:r w:rsidRPr="003B23C5">
        <w:rPr>
          <w:rFonts w:ascii="Verdana" w:hAnsi="Verdana"/>
          <w:szCs w:val="24"/>
        </w:rPr>
        <w:t>, but it becomes soiled by adventitious defilements' (</w:t>
      </w:r>
      <w:hyperlink r:id="rId5" w:history="1">
        <w:r w:rsidRPr="003B23C5">
          <w:rPr>
            <w:rStyle w:val="Hyperlink"/>
            <w:rFonts w:ascii="Verdana" w:hAnsi="Verdana"/>
            <w:color w:val="auto"/>
            <w:szCs w:val="24"/>
            <w:u w:val="none"/>
          </w:rPr>
          <w:t>AN 1.49</w:t>
        </w:r>
      </w:hyperlink>
      <w:r w:rsidRPr="003B23C5">
        <w:rPr>
          <w:rFonts w:ascii="Verdana" w:hAnsi="Verdana"/>
          <w:szCs w:val="24"/>
        </w:rPr>
        <w:t>). But by cleansing it one can make it more luminous, and effort therein is not in vain.</w:t>
      </w:r>
    </w:p>
    <w:p w:rsidR="003B23C5" w:rsidRDefault="003F7903" w:rsidP="003F7903">
      <w:pPr>
        <w:rPr>
          <w:rFonts w:ascii="Verdana" w:hAnsi="Verdana"/>
          <w:sz w:val="20"/>
          <w:szCs w:val="24"/>
        </w:rPr>
      </w:pPr>
      <w:r w:rsidRPr="003F7903">
        <w:rPr>
          <w:rFonts w:ascii="Verdana" w:hAnsi="Verdana"/>
          <w:b/>
          <w:sz w:val="20"/>
          <w:szCs w:val="24"/>
        </w:rPr>
        <w:t>Source</w:t>
      </w:r>
      <w:r w:rsidRPr="003F7903">
        <w:rPr>
          <w:rFonts w:ascii="Verdana" w:hAnsi="Verdana"/>
          <w:sz w:val="20"/>
          <w:szCs w:val="24"/>
        </w:rPr>
        <w:t xml:space="preserve">: </w:t>
      </w:r>
      <w:r w:rsidR="003B23C5">
        <w:rPr>
          <w:rFonts w:ascii="Verdana" w:hAnsi="Verdana"/>
          <w:sz w:val="20"/>
          <w:szCs w:val="24"/>
        </w:rPr>
        <w:t xml:space="preserve">Excerpted from </w:t>
      </w:r>
      <w:r w:rsidR="003B23C5" w:rsidRPr="003B23C5">
        <w:rPr>
          <w:rFonts w:ascii="Verdana" w:hAnsi="Verdana"/>
          <w:sz w:val="20"/>
          <w:szCs w:val="24"/>
          <w:lang/>
        </w:rPr>
        <w:t>"</w:t>
      </w:r>
      <w:proofErr w:type="spellStart"/>
      <w:r w:rsidR="003B23C5" w:rsidRPr="003B23C5">
        <w:rPr>
          <w:rFonts w:ascii="Verdana" w:hAnsi="Verdana"/>
          <w:sz w:val="20"/>
          <w:szCs w:val="24"/>
          <w:lang/>
        </w:rPr>
        <w:t>Vatthupama</w:t>
      </w:r>
      <w:proofErr w:type="spellEnd"/>
      <w:r w:rsidR="003B23C5" w:rsidRPr="003B23C5">
        <w:rPr>
          <w:rFonts w:ascii="Verdana" w:hAnsi="Verdana"/>
          <w:sz w:val="20"/>
          <w:szCs w:val="24"/>
          <w:lang/>
        </w:rPr>
        <w:t xml:space="preserve"> </w:t>
      </w:r>
      <w:proofErr w:type="spellStart"/>
      <w:r w:rsidR="003B23C5" w:rsidRPr="003B23C5">
        <w:rPr>
          <w:rFonts w:ascii="Verdana" w:hAnsi="Verdana"/>
          <w:sz w:val="20"/>
          <w:szCs w:val="24"/>
          <w:lang/>
        </w:rPr>
        <w:t>Sutta</w:t>
      </w:r>
      <w:proofErr w:type="spellEnd"/>
      <w:r w:rsidR="003B23C5" w:rsidRPr="003B23C5">
        <w:rPr>
          <w:rFonts w:ascii="Verdana" w:hAnsi="Verdana"/>
          <w:sz w:val="20"/>
          <w:szCs w:val="24"/>
          <w:lang/>
        </w:rPr>
        <w:t xml:space="preserve">: The Simile of the Cloth" (MN 7), translated from the </w:t>
      </w:r>
      <w:proofErr w:type="spellStart"/>
      <w:r w:rsidR="003B23C5" w:rsidRPr="003B23C5">
        <w:rPr>
          <w:rFonts w:ascii="Verdana" w:hAnsi="Verdana"/>
          <w:sz w:val="20"/>
          <w:szCs w:val="24"/>
          <w:lang/>
        </w:rPr>
        <w:t>Pali</w:t>
      </w:r>
      <w:proofErr w:type="spellEnd"/>
      <w:r w:rsidR="003B23C5" w:rsidRPr="003B23C5">
        <w:rPr>
          <w:rFonts w:ascii="Verdana" w:hAnsi="Verdana"/>
          <w:sz w:val="20"/>
          <w:szCs w:val="24"/>
          <w:lang/>
        </w:rPr>
        <w:t xml:space="preserve"> by </w:t>
      </w:r>
      <w:proofErr w:type="spellStart"/>
      <w:r w:rsidR="003B23C5" w:rsidRPr="003B23C5">
        <w:rPr>
          <w:rFonts w:ascii="Verdana" w:hAnsi="Verdana"/>
          <w:sz w:val="20"/>
          <w:szCs w:val="24"/>
          <w:lang/>
        </w:rPr>
        <w:t>Nyanaponika</w:t>
      </w:r>
      <w:proofErr w:type="spellEnd"/>
      <w:r w:rsidR="003B23C5" w:rsidRPr="003B23C5">
        <w:rPr>
          <w:rFonts w:ascii="Verdana" w:hAnsi="Verdana"/>
          <w:sz w:val="20"/>
          <w:szCs w:val="24"/>
          <w:lang/>
        </w:rPr>
        <w:t xml:space="preserve"> </w:t>
      </w:r>
      <w:proofErr w:type="spellStart"/>
      <w:r w:rsidR="003B23C5" w:rsidRPr="003B23C5">
        <w:rPr>
          <w:rFonts w:ascii="Verdana" w:hAnsi="Verdana"/>
          <w:sz w:val="20"/>
          <w:szCs w:val="24"/>
          <w:lang/>
        </w:rPr>
        <w:t>Thera</w:t>
      </w:r>
      <w:proofErr w:type="spellEnd"/>
      <w:r w:rsidR="003B23C5" w:rsidRPr="003B23C5">
        <w:rPr>
          <w:rFonts w:ascii="Verdana" w:hAnsi="Verdana"/>
          <w:sz w:val="20"/>
          <w:szCs w:val="24"/>
          <w:lang/>
        </w:rPr>
        <w:t xml:space="preserve">. </w:t>
      </w:r>
      <w:proofErr w:type="gramStart"/>
      <w:r w:rsidR="003B23C5" w:rsidRPr="003B23C5">
        <w:rPr>
          <w:rFonts w:ascii="Verdana" w:hAnsi="Verdana"/>
          <w:i/>
          <w:iCs/>
          <w:sz w:val="20"/>
          <w:szCs w:val="24"/>
          <w:lang/>
        </w:rPr>
        <w:t>Access to Insight (Legacy Edition)</w:t>
      </w:r>
      <w:r w:rsidR="003B23C5" w:rsidRPr="003B23C5">
        <w:rPr>
          <w:rFonts w:ascii="Verdana" w:hAnsi="Verdana"/>
          <w:sz w:val="20"/>
          <w:szCs w:val="24"/>
          <w:lang/>
        </w:rPr>
        <w:t xml:space="preserve">, 30 November 2013, </w:t>
      </w:r>
      <w:hyperlink r:id="rId6" w:history="1">
        <w:r w:rsidR="003B23C5" w:rsidRPr="003B23C5">
          <w:rPr>
            <w:rStyle w:val="Hyperlink"/>
            <w:rFonts w:ascii="Verdana" w:hAnsi="Verdana"/>
            <w:sz w:val="20"/>
            <w:szCs w:val="24"/>
            <w:lang/>
          </w:rPr>
          <w:t>http://www.accesstoinsight.org/tipitaka/mn/mn.007.nypo.html</w:t>
        </w:r>
      </w:hyperlink>
      <w:r w:rsidR="003B23C5" w:rsidRPr="003B23C5">
        <w:rPr>
          <w:rFonts w:ascii="Verdana" w:hAnsi="Verdana"/>
          <w:sz w:val="20"/>
          <w:szCs w:val="24"/>
          <w:lang/>
        </w:rPr>
        <w:t xml:space="preserve"> .</w:t>
      </w:r>
      <w:proofErr w:type="gramEnd"/>
      <w:r w:rsidR="003B23C5">
        <w:rPr>
          <w:rFonts w:ascii="Verdana" w:hAnsi="Verdana"/>
          <w:sz w:val="20"/>
          <w:szCs w:val="24"/>
          <w:lang/>
        </w:rPr>
        <w:t xml:space="preserve"> </w:t>
      </w:r>
      <w:proofErr w:type="gramStart"/>
      <w:r w:rsidR="003B23C5">
        <w:rPr>
          <w:rFonts w:ascii="Verdana" w:hAnsi="Verdana"/>
          <w:sz w:val="20"/>
          <w:szCs w:val="24"/>
          <w:lang/>
        </w:rPr>
        <w:t>Accessed on 18 May 2014.</w:t>
      </w:r>
      <w:proofErr w:type="gramEnd"/>
    </w:p>
    <w:p w:rsidR="003B23C5" w:rsidRDefault="003B23C5" w:rsidP="003F7903">
      <w:pPr>
        <w:rPr>
          <w:rFonts w:ascii="Verdana" w:hAnsi="Verdana"/>
          <w:sz w:val="20"/>
          <w:szCs w:val="24"/>
        </w:rPr>
      </w:pPr>
    </w:p>
    <w:sectPr w:rsidR="003B23C5" w:rsidSect="003F7903">
      <w:pgSz w:w="11906" w:h="16838"/>
      <w:pgMar w:top="1021"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2D93"/>
    <w:multiLevelType w:val="multilevel"/>
    <w:tmpl w:val="169E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118D6"/>
    <w:multiLevelType w:val="multilevel"/>
    <w:tmpl w:val="A1FA614A"/>
    <w:lvl w:ilvl="0">
      <w:start w:val="1"/>
      <w:numFmt w:val="decimal"/>
      <w:lvlText w:val="%1."/>
      <w:lvlJc w:val="center"/>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3F7903"/>
    <w:rsid w:val="00311308"/>
    <w:rsid w:val="0035139F"/>
    <w:rsid w:val="00381B09"/>
    <w:rsid w:val="003B23C5"/>
    <w:rsid w:val="003F0947"/>
    <w:rsid w:val="003F7903"/>
    <w:rsid w:val="008B791C"/>
    <w:rsid w:val="00AD00D9"/>
    <w:rsid w:val="00B3325D"/>
    <w:rsid w:val="00BA7725"/>
    <w:rsid w:val="00DE34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0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903"/>
    <w:rPr>
      <w:color w:val="0000FF" w:themeColor="hyperlink"/>
      <w:u w:val="single"/>
    </w:rPr>
  </w:style>
  <w:style w:type="character" w:styleId="FollowedHyperlink">
    <w:name w:val="FollowedHyperlink"/>
    <w:basedOn w:val="DefaultParagraphFont"/>
    <w:uiPriority w:val="99"/>
    <w:semiHidden/>
    <w:unhideWhenUsed/>
    <w:rsid w:val="003B23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515074">
      <w:bodyDiv w:val="1"/>
      <w:marLeft w:val="0"/>
      <w:marRight w:val="0"/>
      <w:marTop w:val="0"/>
      <w:marBottom w:val="0"/>
      <w:divBdr>
        <w:top w:val="none" w:sz="0" w:space="0" w:color="auto"/>
        <w:left w:val="none" w:sz="0" w:space="0" w:color="auto"/>
        <w:bottom w:val="none" w:sz="0" w:space="0" w:color="auto"/>
        <w:right w:val="none" w:sz="0" w:space="0" w:color="auto"/>
      </w:divBdr>
      <w:divsChild>
        <w:div w:id="816535472">
          <w:marLeft w:val="0"/>
          <w:marRight w:val="0"/>
          <w:marTop w:val="100"/>
          <w:marBottom w:val="100"/>
          <w:divBdr>
            <w:top w:val="none" w:sz="0" w:space="0" w:color="auto"/>
            <w:left w:val="none" w:sz="0" w:space="0" w:color="auto"/>
            <w:bottom w:val="none" w:sz="0" w:space="0" w:color="auto"/>
            <w:right w:val="none" w:sz="0" w:space="0" w:color="auto"/>
          </w:divBdr>
          <w:divsChild>
            <w:div w:id="1244342606">
              <w:marLeft w:val="0"/>
              <w:marRight w:val="0"/>
              <w:marTop w:val="0"/>
              <w:marBottom w:val="0"/>
              <w:divBdr>
                <w:top w:val="none" w:sz="0" w:space="0" w:color="auto"/>
                <w:left w:val="none" w:sz="0" w:space="0" w:color="auto"/>
                <w:bottom w:val="none" w:sz="0" w:space="0" w:color="auto"/>
                <w:right w:val="none" w:sz="0" w:space="0" w:color="auto"/>
              </w:divBdr>
              <w:divsChild>
                <w:div w:id="284504516">
                  <w:marLeft w:val="0"/>
                  <w:marRight w:val="0"/>
                  <w:marTop w:val="720"/>
                  <w:marBottom w:val="0"/>
                  <w:divBdr>
                    <w:top w:val="none" w:sz="0" w:space="0" w:color="auto"/>
                    <w:left w:val="none" w:sz="0" w:space="0" w:color="auto"/>
                    <w:bottom w:val="single" w:sz="2" w:space="24" w:color="888888"/>
                    <w:right w:val="none" w:sz="0" w:space="0" w:color="auto"/>
                  </w:divBdr>
                  <w:divsChild>
                    <w:div w:id="1401715294">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sChild>
    </w:div>
    <w:div w:id="549532515">
      <w:bodyDiv w:val="1"/>
      <w:marLeft w:val="0"/>
      <w:marRight w:val="0"/>
      <w:marTop w:val="0"/>
      <w:marBottom w:val="0"/>
      <w:divBdr>
        <w:top w:val="none" w:sz="0" w:space="0" w:color="auto"/>
        <w:left w:val="none" w:sz="0" w:space="0" w:color="auto"/>
        <w:bottom w:val="none" w:sz="0" w:space="0" w:color="auto"/>
        <w:right w:val="none" w:sz="0" w:space="0" w:color="auto"/>
      </w:divBdr>
      <w:divsChild>
        <w:div w:id="356656922">
          <w:marLeft w:val="0"/>
          <w:marRight w:val="0"/>
          <w:marTop w:val="100"/>
          <w:marBottom w:val="100"/>
          <w:divBdr>
            <w:top w:val="none" w:sz="0" w:space="0" w:color="auto"/>
            <w:left w:val="none" w:sz="0" w:space="0" w:color="auto"/>
            <w:bottom w:val="none" w:sz="0" w:space="0" w:color="auto"/>
            <w:right w:val="none" w:sz="0" w:space="0" w:color="auto"/>
          </w:divBdr>
          <w:divsChild>
            <w:div w:id="731543888">
              <w:marLeft w:val="0"/>
              <w:marRight w:val="0"/>
              <w:marTop w:val="0"/>
              <w:marBottom w:val="0"/>
              <w:divBdr>
                <w:top w:val="none" w:sz="0" w:space="0" w:color="auto"/>
                <w:left w:val="none" w:sz="0" w:space="0" w:color="auto"/>
                <w:bottom w:val="none" w:sz="0" w:space="0" w:color="auto"/>
                <w:right w:val="none" w:sz="0" w:space="0" w:color="auto"/>
              </w:divBdr>
              <w:divsChild>
                <w:div w:id="1005858520">
                  <w:marLeft w:val="0"/>
                  <w:marRight w:val="0"/>
                  <w:marTop w:val="720"/>
                  <w:marBottom w:val="0"/>
                  <w:divBdr>
                    <w:top w:val="none" w:sz="0" w:space="0" w:color="auto"/>
                    <w:left w:val="none" w:sz="0" w:space="0" w:color="auto"/>
                    <w:bottom w:val="single" w:sz="2" w:space="24" w:color="888888"/>
                    <w:right w:val="none" w:sz="0" w:space="0" w:color="auto"/>
                  </w:divBdr>
                  <w:divsChild>
                    <w:div w:id="870801506">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toinsight.org/tipitaka/mn/mn.007.nypo.html" TargetMode="External"/><Relationship Id="rId5" Type="http://schemas.openxmlformats.org/officeDocument/2006/relationships/hyperlink" Target="http://www.accesstoinsight.org/tipitaka/an/an01/an01.049.th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cp:lastPrinted>2013-09-15T02:06:00Z</cp:lastPrinted>
  <dcterms:created xsi:type="dcterms:W3CDTF">2014-05-17T20:33:00Z</dcterms:created>
  <dcterms:modified xsi:type="dcterms:W3CDTF">2014-05-17T20:50:00Z</dcterms:modified>
</cp:coreProperties>
</file>