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66" w:rsidRDefault="00520666" w:rsidP="00520666">
      <w:pPr>
        <w:jc w:val="center"/>
        <w:rPr>
          <w:rFonts w:ascii="Verdana" w:hAnsi="Verdana"/>
          <w:b/>
          <w:sz w:val="24"/>
          <w:szCs w:val="24"/>
        </w:rPr>
      </w:pPr>
      <w:r w:rsidRPr="00520666">
        <w:rPr>
          <w:rFonts w:ascii="Verdana" w:hAnsi="Verdana"/>
          <w:b/>
          <w:sz w:val="24"/>
          <w:szCs w:val="24"/>
        </w:rPr>
        <w:t>Three Marks of Existence</w:t>
      </w:r>
    </w:p>
    <w:p w:rsidR="00554870" w:rsidRDefault="00520666" w:rsidP="00520666">
      <w:pPr>
        <w:rPr>
          <w:rFonts w:ascii="Verdana" w:hAnsi="Verdana"/>
          <w:sz w:val="24"/>
          <w:szCs w:val="24"/>
        </w:rPr>
      </w:pPr>
      <w:r w:rsidRPr="00520666">
        <w:rPr>
          <w:rFonts w:ascii="Verdana" w:hAnsi="Verdana"/>
          <w:sz w:val="24"/>
          <w:szCs w:val="24"/>
        </w:rPr>
        <w:t>If we contemplate even a minute sector of the vast range of life, we are faced with such a tremendous variety of life's manifestations that it defeats description. And yet</w:t>
      </w:r>
      <w:r w:rsidR="00644FFD">
        <w:rPr>
          <w:rFonts w:ascii="Verdana" w:hAnsi="Verdana"/>
          <w:sz w:val="24"/>
          <w:szCs w:val="24"/>
        </w:rPr>
        <w:t>,</w:t>
      </w:r>
      <w:r w:rsidRPr="00520666">
        <w:rPr>
          <w:rFonts w:ascii="Verdana" w:hAnsi="Verdana"/>
          <w:sz w:val="24"/>
          <w:szCs w:val="24"/>
        </w:rPr>
        <w:t xml:space="preserve"> </w:t>
      </w:r>
      <w:r w:rsidRPr="008F084C">
        <w:rPr>
          <w:rFonts w:ascii="Verdana" w:hAnsi="Verdana"/>
          <w:i/>
          <w:sz w:val="24"/>
          <w:szCs w:val="24"/>
        </w:rPr>
        <w:t>three basic statements</w:t>
      </w:r>
      <w:r w:rsidRPr="00520666">
        <w:rPr>
          <w:rFonts w:ascii="Verdana" w:hAnsi="Verdana"/>
          <w:sz w:val="24"/>
          <w:szCs w:val="24"/>
        </w:rPr>
        <w:t xml:space="preserve"> can be made that are valid for all animate existence, from the microbe up to the creative mind of a human genius. </w:t>
      </w:r>
    </w:p>
    <w:p w:rsidR="00520666" w:rsidRPr="00520666" w:rsidRDefault="00520666" w:rsidP="00520666">
      <w:pPr>
        <w:rPr>
          <w:rFonts w:ascii="Verdana" w:hAnsi="Verdana"/>
          <w:sz w:val="24"/>
          <w:szCs w:val="24"/>
        </w:rPr>
      </w:pPr>
      <w:r w:rsidRPr="00520666">
        <w:rPr>
          <w:rFonts w:ascii="Verdana" w:hAnsi="Verdana"/>
          <w:sz w:val="24"/>
          <w:szCs w:val="24"/>
        </w:rPr>
        <w:t xml:space="preserve">These </w:t>
      </w:r>
      <w:r w:rsidR="00644FFD">
        <w:rPr>
          <w:rFonts w:ascii="Verdana" w:hAnsi="Verdana"/>
          <w:sz w:val="24"/>
          <w:szCs w:val="24"/>
        </w:rPr>
        <w:t xml:space="preserve">three </w:t>
      </w:r>
      <w:r w:rsidRPr="00520666">
        <w:rPr>
          <w:rFonts w:ascii="Verdana" w:hAnsi="Verdana"/>
          <w:sz w:val="24"/>
          <w:szCs w:val="24"/>
        </w:rPr>
        <w:t>features</w:t>
      </w:r>
      <w:r w:rsidR="00554870">
        <w:rPr>
          <w:rFonts w:ascii="Verdana" w:hAnsi="Verdana"/>
          <w:sz w:val="24"/>
          <w:szCs w:val="24"/>
        </w:rPr>
        <w:t>,</w:t>
      </w:r>
      <w:r w:rsidRPr="00520666">
        <w:rPr>
          <w:rFonts w:ascii="Verdana" w:hAnsi="Verdana"/>
          <w:sz w:val="24"/>
          <w:szCs w:val="24"/>
        </w:rPr>
        <w:t xml:space="preserve"> common to all life</w:t>
      </w:r>
      <w:r w:rsidR="00554870">
        <w:rPr>
          <w:rFonts w:ascii="Verdana" w:hAnsi="Verdana"/>
          <w:sz w:val="24"/>
          <w:szCs w:val="24"/>
        </w:rPr>
        <w:t>,</w:t>
      </w:r>
      <w:r w:rsidRPr="00520666">
        <w:rPr>
          <w:rFonts w:ascii="Verdana" w:hAnsi="Verdana"/>
          <w:sz w:val="24"/>
          <w:szCs w:val="24"/>
        </w:rPr>
        <w:t xml:space="preserve"> were first found and formulated over 2500 years ago by the Buddha, who was rightly called "Knower of the Worlds" (</w:t>
      </w:r>
      <w:proofErr w:type="spellStart"/>
      <w:r w:rsidRPr="00520666">
        <w:rPr>
          <w:rFonts w:ascii="Verdana" w:hAnsi="Verdana"/>
          <w:i/>
          <w:iCs/>
          <w:sz w:val="24"/>
          <w:szCs w:val="24"/>
        </w:rPr>
        <w:t>loka-vidu</w:t>
      </w:r>
      <w:proofErr w:type="spellEnd"/>
      <w:r w:rsidRPr="00520666">
        <w:rPr>
          <w:rFonts w:ascii="Verdana" w:hAnsi="Verdana"/>
          <w:sz w:val="24"/>
          <w:szCs w:val="24"/>
        </w:rPr>
        <w:t>). They are the Three Characteristics (</w:t>
      </w:r>
      <w:r w:rsidRPr="00520666">
        <w:rPr>
          <w:rFonts w:ascii="Verdana" w:hAnsi="Verdana"/>
          <w:i/>
          <w:iCs/>
          <w:sz w:val="24"/>
          <w:szCs w:val="24"/>
        </w:rPr>
        <w:t>ti-lakkha.na</w:t>
      </w:r>
      <w:r w:rsidRPr="00520666">
        <w:rPr>
          <w:rFonts w:ascii="Verdana" w:hAnsi="Verdana"/>
          <w:sz w:val="24"/>
          <w:szCs w:val="24"/>
        </w:rPr>
        <w:t xml:space="preserve">) of all that is conditioned, </w:t>
      </w:r>
      <w:r w:rsidR="00554870">
        <w:rPr>
          <w:rFonts w:ascii="Verdana" w:hAnsi="Verdana"/>
          <w:sz w:val="24"/>
          <w:szCs w:val="24"/>
        </w:rPr>
        <w:t>that is</w:t>
      </w:r>
      <w:r w:rsidRPr="00520666">
        <w:rPr>
          <w:rFonts w:ascii="Verdana" w:hAnsi="Verdana"/>
          <w:sz w:val="24"/>
          <w:szCs w:val="24"/>
        </w:rPr>
        <w:t xml:space="preserve">, dependently arisen. In English renderings, they are also sometimes called Signs, </w:t>
      </w:r>
      <w:proofErr w:type="spellStart"/>
      <w:r w:rsidRPr="00520666">
        <w:rPr>
          <w:rFonts w:ascii="Verdana" w:hAnsi="Verdana"/>
          <w:sz w:val="24"/>
          <w:szCs w:val="24"/>
        </w:rPr>
        <w:t>Signata</w:t>
      </w:r>
      <w:proofErr w:type="spellEnd"/>
      <w:r w:rsidRPr="00520666">
        <w:rPr>
          <w:rFonts w:ascii="Verdana" w:hAnsi="Verdana"/>
          <w:sz w:val="24"/>
          <w:szCs w:val="24"/>
        </w:rPr>
        <w:t>, or Marks.</w:t>
      </w:r>
    </w:p>
    <w:p w:rsidR="00520666" w:rsidRPr="00520666" w:rsidRDefault="00520666" w:rsidP="00520666">
      <w:pPr>
        <w:rPr>
          <w:rFonts w:ascii="Verdana" w:hAnsi="Verdana"/>
          <w:sz w:val="24"/>
          <w:szCs w:val="24"/>
        </w:rPr>
      </w:pPr>
      <w:r w:rsidRPr="00520666">
        <w:rPr>
          <w:rFonts w:ascii="Verdana" w:hAnsi="Verdana"/>
          <w:sz w:val="24"/>
          <w:szCs w:val="24"/>
        </w:rPr>
        <w:t>These three basic facts of all existence are:</w:t>
      </w:r>
    </w:p>
    <w:p w:rsidR="00520666" w:rsidRPr="00520666" w:rsidRDefault="00520666" w:rsidP="00520666">
      <w:pPr>
        <w:numPr>
          <w:ilvl w:val="0"/>
          <w:numId w:val="1"/>
        </w:numPr>
        <w:rPr>
          <w:rFonts w:ascii="Verdana" w:hAnsi="Verdana"/>
          <w:sz w:val="24"/>
          <w:szCs w:val="24"/>
        </w:rPr>
      </w:pPr>
      <w:r w:rsidRPr="00520666">
        <w:rPr>
          <w:rFonts w:ascii="Verdana" w:hAnsi="Verdana"/>
          <w:sz w:val="24"/>
          <w:szCs w:val="24"/>
        </w:rPr>
        <w:t>Impermanence or Change (</w:t>
      </w:r>
      <w:proofErr w:type="spellStart"/>
      <w:r w:rsidRPr="00520666">
        <w:rPr>
          <w:rFonts w:ascii="Verdana" w:hAnsi="Verdana"/>
          <w:i/>
          <w:iCs/>
          <w:sz w:val="24"/>
          <w:szCs w:val="24"/>
        </w:rPr>
        <w:t>anicca</w:t>
      </w:r>
      <w:proofErr w:type="spellEnd"/>
      <w:r w:rsidRPr="00520666">
        <w:rPr>
          <w:rFonts w:ascii="Verdana" w:hAnsi="Verdana"/>
          <w:sz w:val="24"/>
          <w:szCs w:val="24"/>
        </w:rPr>
        <w:t>)</w:t>
      </w:r>
    </w:p>
    <w:p w:rsidR="00520666" w:rsidRPr="00520666" w:rsidRDefault="00520666" w:rsidP="00520666">
      <w:pPr>
        <w:numPr>
          <w:ilvl w:val="0"/>
          <w:numId w:val="1"/>
        </w:numPr>
        <w:rPr>
          <w:rFonts w:ascii="Verdana" w:hAnsi="Verdana"/>
          <w:sz w:val="24"/>
          <w:szCs w:val="24"/>
        </w:rPr>
      </w:pPr>
      <w:r w:rsidRPr="00520666">
        <w:rPr>
          <w:rFonts w:ascii="Verdana" w:hAnsi="Verdana"/>
          <w:sz w:val="24"/>
          <w:szCs w:val="24"/>
        </w:rPr>
        <w:t xml:space="preserve">Suffering or </w:t>
      </w:r>
      <w:proofErr w:type="spellStart"/>
      <w:r w:rsidRPr="00520666">
        <w:rPr>
          <w:rFonts w:ascii="Verdana" w:hAnsi="Verdana"/>
          <w:sz w:val="24"/>
          <w:szCs w:val="24"/>
        </w:rPr>
        <w:t>Unsatisfactoriness</w:t>
      </w:r>
      <w:proofErr w:type="spellEnd"/>
      <w:r w:rsidRPr="00520666">
        <w:rPr>
          <w:rFonts w:ascii="Verdana" w:hAnsi="Verdana"/>
          <w:sz w:val="24"/>
          <w:szCs w:val="24"/>
        </w:rPr>
        <w:t xml:space="preserve"> (</w:t>
      </w:r>
      <w:proofErr w:type="spellStart"/>
      <w:r w:rsidRPr="00520666">
        <w:rPr>
          <w:rFonts w:ascii="Verdana" w:hAnsi="Verdana"/>
          <w:i/>
          <w:iCs/>
          <w:sz w:val="24"/>
          <w:szCs w:val="24"/>
        </w:rPr>
        <w:t>dukkha</w:t>
      </w:r>
      <w:proofErr w:type="spellEnd"/>
      <w:r w:rsidRPr="00520666">
        <w:rPr>
          <w:rFonts w:ascii="Verdana" w:hAnsi="Verdana"/>
          <w:sz w:val="24"/>
          <w:szCs w:val="24"/>
        </w:rPr>
        <w:t>)</w:t>
      </w:r>
    </w:p>
    <w:p w:rsidR="00520666" w:rsidRPr="00520666" w:rsidRDefault="00520666" w:rsidP="00520666">
      <w:pPr>
        <w:numPr>
          <w:ilvl w:val="0"/>
          <w:numId w:val="1"/>
        </w:numPr>
        <w:rPr>
          <w:rFonts w:ascii="Verdana" w:hAnsi="Verdana"/>
          <w:sz w:val="24"/>
          <w:szCs w:val="24"/>
        </w:rPr>
      </w:pPr>
      <w:r w:rsidRPr="00520666">
        <w:rPr>
          <w:rFonts w:ascii="Verdana" w:hAnsi="Verdana"/>
          <w:sz w:val="24"/>
          <w:szCs w:val="24"/>
        </w:rPr>
        <w:t>Not-self or Insubstantiality (</w:t>
      </w:r>
      <w:proofErr w:type="spellStart"/>
      <w:r w:rsidRPr="00520666">
        <w:rPr>
          <w:rFonts w:ascii="Verdana" w:hAnsi="Verdana"/>
          <w:i/>
          <w:iCs/>
          <w:sz w:val="24"/>
          <w:szCs w:val="24"/>
        </w:rPr>
        <w:t>anattaa</w:t>
      </w:r>
      <w:proofErr w:type="spellEnd"/>
      <w:r w:rsidRPr="00520666">
        <w:rPr>
          <w:rFonts w:ascii="Verdana" w:hAnsi="Verdana"/>
          <w:sz w:val="24"/>
          <w:szCs w:val="24"/>
        </w:rPr>
        <w:t>).</w:t>
      </w:r>
    </w:p>
    <w:p w:rsidR="00520666" w:rsidRPr="00520666" w:rsidRDefault="00644FFD" w:rsidP="00520666">
      <w:pPr>
        <w:rPr>
          <w:rFonts w:ascii="Verdana" w:hAnsi="Verdana"/>
          <w:sz w:val="24"/>
          <w:szCs w:val="24"/>
        </w:rPr>
      </w:pPr>
      <w:r>
        <w:rPr>
          <w:rFonts w:ascii="Verdana" w:hAnsi="Verdana"/>
          <w:sz w:val="24"/>
          <w:szCs w:val="24"/>
        </w:rPr>
        <w:t>T</w:t>
      </w:r>
      <w:r w:rsidR="00520666" w:rsidRPr="00520666">
        <w:rPr>
          <w:rFonts w:ascii="Verdana" w:hAnsi="Verdana"/>
          <w:sz w:val="24"/>
          <w:szCs w:val="24"/>
        </w:rPr>
        <w:t xml:space="preserve">he three </w:t>
      </w:r>
      <w:r>
        <w:rPr>
          <w:rFonts w:ascii="Verdana" w:hAnsi="Verdana"/>
          <w:sz w:val="24"/>
          <w:szCs w:val="24"/>
        </w:rPr>
        <w:t xml:space="preserve">marks </w:t>
      </w:r>
      <w:r w:rsidR="00520666" w:rsidRPr="00520666">
        <w:rPr>
          <w:rFonts w:ascii="Verdana" w:hAnsi="Verdana"/>
          <w:sz w:val="24"/>
          <w:szCs w:val="24"/>
        </w:rPr>
        <w:t>are common to all that is conditioned, even to what is below or beyond the normal range of human perception.</w:t>
      </w:r>
    </w:p>
    <w:p w:rsidR="00520666" w:rsidRPr="00520666" w:rsidRDefault="00520666" w:rsidP="00520666">
      <w:pPr>
        <w:rPr>
          <w:rFonts w:ascii="Verdana" w:hAnsi="Verdana"/>
          <w:sz w:val="24"/>
          <w:szCs w:val="24"/>
        </w:rPr>
      </w:pPr>
      <w:r w:rsidRPr="00520666">
        <w:rPr>
          <w:rFonts w:ascii="Verdana" w:hAnsi="Verdana"/>
          <w:sz w:val="24"/>
          <w:szCs w:val="24"/>
        </w:rPr>
        <w:t xml:space="preserve">Existence can be understood only if these three basic facts are comprehended, and this </w:t>
      </w:r>
      <w:r w:rsidRPr="00644FFD">
        <w:rPr>
          <w:rFonts w:ascii="Verdana" w:hAnsi="Verdana"/>
          <w:i/>
          <w:sz w:val="24"/>
          <w:szCs w:val="24"/>
        </w:rPr>
        <w:t>not only logically</w:t>
      </w:r>
      <w:r w:rsidRPr="00520666">
        <w:rPr>
          <w:rFonts w:ascii="Verdana" w:hAnsi="Verdana"/>
          <w:sz w:val="24"/>
          <w:szCs w:val="24"/>
        </w:rPr>
        <w:t>, but in confrontation with one's own experience. Insight-wisdom (</w:t>
      </w:r>
      <w:proofErr w:type="spellStart"/>
      <w:r w:rsidRPr="00520666">
        <w:rPr>
          <w:rFonts w:ascii="Verdana" w:hAnsi="Verdana"/>
          <w:i/>
          <w:iCs/>
          <w:sz w:val="24"/>
          <w:szCs w:val="24"/>
        </w:rPr>
        <w:t>vipassanaa-pa~n~naa</w:t>
      </w:r>
      <w:proofErr w:type="spellEnd"/>
      <w:r w:rsidRPr="00520666">
        <w:rPr>
          <w:rFonts w:ascii="Verdana" w:hAnsi="Verdana"/>
          <w:sz w:val="24"/>
          <w:szCs w:val="24"/>
        </w:rPr>
        <w:t>) which is the ultimate liberating factor in Buddhism, consists just of this experience of the three characteristics applied to one's own bodily and mental processes, and deepened and matured in meditation.</w:t>
      </w:r>
    </w:p>
    <w:p w:rsidR="00520666" w:rsidRDefault="00520666" w:rsidP="00520666">
      <w:pPr>
        <w:rPr>
          <w:rFonts w:ascii="Verdana" w:hAnsi="Verdana"/>
          <w:sz w:val="24"/>
          <w:szCs w:val="24"/>
        </w:rPr>
      </w:pPr>
      <w:r w:rsidRPr="00520666">
        <w:rPr>
          <w:rFonts w:ascii="Verdana" w:hAnsi="Verdana"/>
          <w:sz w:val="24"/>
          <w:szCs w:val="24"/>
        </w:rPr>
        <w:t>To "see things as they really are" means seeing them consistently in the light of the three characteristics. Ignorance of these three, or self-deception about them, is by itself a potent cause for suffering – by knitting, as it were, the net of false hopes, of unrealistic and harmful desires, of false ideologies, false values and aims of life, in which man is caught. Ignoring or distorting these three basic facts can only lead to frustration, disappointment, and despair.</w:t>
      </w:r>
    </w:p>
    <w:p w:rsidR="008F084C" w:rsidRPr="00B76640" w:rsidRDefault="008F084C" w:rsidP="007C4490">
      <w:pPr>
        <w:spacing w:after="0"/>
        <w:rPr>
          <w:rFonts w:ascii="Verdana" w:hAnsi="Verdana"/>
          <w:szCs w:val="24"/>
        </w:rPr>
      </w:pPr>
      <w:r w:rsidRPr="00B76640">
        <w:rPr>
          <w:rFonts w:ascii="Verdana" w:hAnsi="Verdana"/>
          <w:b/>
          <w:szCs w:val="24"/>
        </w:rPr>
        <w:t>Source</w:t>
      </w:r>
      <w:r w:rsidRPr="00B76640">
        <w:rPr>
          <w:rFonts w:ascii="Verdana" w:hAnsi="Verdana"/>
          <w:szCs w:val="24"/>
        </w:rPr>
        <w:t>:</w:t>
      </w:r>
    </w:p>
    <w:p w:rsidR="008F084C" w:rsidRPr="00520666" w:rsidRDefault="008F084C" w:rsidP="007C4490">
      <w:pPr>
        <w:spacing w:after="0"/>
        <w:rPr>
          <w:rFonts w:ascii="Verdana" w:hAnsi="Verdana"/>
          <w:sz w:val="24"/>
          <w:szCs w:val="24"/>
        </w:rPr>
      </w:pPr>
      <w:r w:rsidRPr="00B76640">
        <w:rPr>
          <w:rFonts w:ascii="Verdana" w:hAnsi="Verdana"/>
          <w:szCs w:val="24"/>
        </w:rPr>
        <w:t>"The Three Basic Facts of Existence: I. Impermanence (</w:t>
      </w:r>
      <w:proofErr w:type="spellStart"/>
      <w:r w:rsidRPr="00B76640">
        <w:rPr>
          <w:rFonts w:ascii="Verdana" w:hAnsi="Verdana"/>
          <w:szCs w:val="24"/>
        </w:rPr>
        <w:t>Anicca</w:t>
      </w:r>
      <w:proofErr w:type="spellEnd"/>
      <w:r w:rsidRPr="00B76640">
        <w:rPr>
          <w:rFonts w:ascii="Verdana" w:hAnsi="Verdana"/>
          <w:szCs w:val="24"/>
        </w:rPr>
        <w:t xml:space="preserve">)", with a preface by </w:t>
      </w:r>
      <w:proofErr w:type="spellStart"/>
      <w:r w:rsidRPr="00B76640">
        <w:rPr>
          <w:rFonts w:ascii="Verdana" w:hAnsi="Verdana"/>
          <w:szCs w:val="24"/>
        </w:rPr>
        <w:t>Nyanaponika</w:t>
      </w:r>
      <w:proofErr w:type="spellEnd"/>
      <w:r w:rsidRPr="00B76640">
        <w:rPr>
          <w:rFonts w:ascii="Verdana" w:hAnsi="Verdana"/>
          <w:szCs w:val="24"/>
        </w:rPr>
        <w:t xml:space="preserve"> </w:t>
      </w:r>
      <w:proofErr w:type="spellStart"/>
      <w:r w:rsidRPr="00B76640">
        <w:rPr>
          <w:rFonts w:ascii="Verdana" w:hAnsi="Verdana"/>
          <w:szCs w:val="24"/>
        </w:rPr>
        <w:t>Thera</w:t>
      </w:r>
      <w:proofErr w:type="spellEnd"/>
      <w:r w:rsidRPr="00B76640">
        <w:rPr>
          <w:rFonts w:ascii="Verdana" w:hAnsi="Verdana"/>
          <w:szCs w:val="24"/>
        </w:rPr>
        <w:t xml:space="preserve">. </w:t>
      </w:r>
      <w:proofErr w:type="gramStart"/>
      <w:r w:rsidRPr="00B76640">
        <w:rPr>
          <w:rFonts w:ascii="Verdana" w:hAnsi="Verdana"/>
          <w:i/>
          <w:iCs/>
          <w:szCs w:val="24"/>
        </w:rPr>
        <w:t>Access to Insight (Legacy Edition)</w:t>
      </w:r>
      <w:r w:rsidRPr="00B76640">
        <w:rPr>
          <w:rFonts w:ascii="Verdana" w:hAnsi="Verdana"/>
          <w:szCs w:val="24"/>
        </w:rPr>
        <w:t xml:space="preserve">, 30 November 2013, </w:t>
      </w:r>
      <w:hyperlink r:id="rId5" w:history="1">
        <w:r w:rsidRPr="00B76640">
          <w:rPr>
            <w:rStyle w:val="Hyperlink"/>
            <w:rFonts w:ascii="Verdana" w:hAnsi="Verdana"/>
            <w:szCs w:val="24"/>
          </w:rPr>
          <w:t>http://www.accesstoinsight.org/lib/authors/various/wheel186.html</w:t>
        </w:r>
      </w:hyperlink>
      <w:r w:rsidRPr="00B76640">
        <w:rPr>
          <w:rFonts w:ascii="Verdana" w:hAnsi="Verdana"/>
          <w:szCs w:val="24"/>
        </w:rPr>
        <w:t xml:space="preserve"> .</w:t>
      </w:r>
      <w:proofErr w:type="gramEnd"/>
    </w:p>
    <w:sectPr w:rsidR="008F084C" w:rsidRPr="00520666" w:rsidSect="00C612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C69"/>
    <w:multiLevelType w:val="multilevel"/>
    <w:tmpl w:val="F0C0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AE0D9A"/>
    <w:multiLevelType w:val="multilevel"/>
    <w:tmpl w:val="F0C0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20666"/>
    <w:rsid w:val="00381B09"/>
    <w:rsid w:val="00490B5A"/>
    <w:rsid w:val="00520666"/>
    <w:rsid w:val="00554870"/>
    <w:rsid w:val="00644FFD"/>
    <w:rsid w:val="007844A4"/>
    <w:rsid w:val="007C4490"/>
    <w:rsid w:val="008F084C"/>
    <w:rsid w:val="00AD00D9"/>
    <w:rsid w:val="00B76640"/>
    <w:rsid w:val="00C612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84C"/>
    <w:rPr>
      <w:strike w:val="0"/>
      <w:dstrike w:val="0"/>
      <w:color w:val="1E347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authors/various/wheel18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2014-05-09T01:21:00Z</cp:lastPrinted>
  <dcterms:created xsi:type="dcterms:W3CDTF">2014-05-08T09:18:00Z</dcterms:created>
  <dcterms:modified xsi:type="dcterms:W3CDTF">2014-05-09T01:26:00Z</dcterms:modified>
</cp:coreProperties>
</file>