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CE" w:rsidRDefault="005C34CE" w:rsidP="00515099">
      <w:pPr>
        <w:jc w:val="center"/>
        <w:rPr>
          <w:rFonts w:ascii="Verdana" w:hAnsi="Verdana"/>
          <w:b/>
          <w:sz w:val="26"/>
          <w:szCs w:val="24"/>
        </w:rPr>
      </w:pPr>
    </w:p>
    <w:p w:rsidR="00515099" w:rsidRPr="005C34CE" w:rsidRDefault="00515099" w:rsidP="00515099">
      <w:pPr>
        <w:jc w:val="center"/>
        <w:rPr>
          <w:rFonts w:ascii="Verdana" w:hAnsi="Verdana"/>
          <w:b/>
          <w:sz w:val="26"/>
          <w:szCs w:val="24"/>
        </w:rPr>
      </w:pPr>
      <w:r w:rsidRPr="005C34CE">
        <w:rPr>
          <w:rFonts w:ascii="Verdana" w:hAnsi="Verdana"/>
          <w:b/>
          <w:sz w:val="26"/>
          <w:szCs w:val="24"/>
        </w:rPr>
        <w:t>The Ten Perfections</w:t>
      </w:r>
    </w:p>
    <w:p w:rsidR="008C7527" w:rsidRDefault="00515099" w:rsidP="00515099">
      <w:pPr>
        <w:rPr>
          <w:rFonts w:ascii="Verdana" w:hAnsi="Verdana"/>
          <w:sz w:val="24"/>
          <w:szCs w:val="24"/>
        </w:rPr>
      </w:pPr>
      <w:r w:rsidRPr="00121699">
        <w:rPr>
          <w:rFonts w:ascii="Verdana" w:hAnsi="Verdana"/>
          <w:sz w:val="24"/>
          <w:szCs w:val="24"/>
        </w:rPr>
        <w:t xml:space="preserve">In the early centuries after the Buddha's passing away, as Buddhism became a popular religion, the idea was formalized that there were three paths to awakening to choose from: </w:t>
      </w:r>
      <w:r w:rsidR="008C7527">
        <w:rPr>
          <w:rFonts w:ascii="Verdana" w:hAnsi="Verdana"/>
          <w:sz w:val="24"/>
          <w:szCs w:val="24"/>
        </w:rPr>
        <w:t xml:space="preserve">(1) </w:t>
      </w:r>
      <w:r w:rsidRPr="00121699">
        <w:rPr>
          <w:rFonts w:ascii="Verdana" w:hAnsi="Verdana"/>
          <w:sz w:val="24"/>
          <w:szCs w:val="24"/>
        </w:rPr>
        <w:t xml:space="preserve">the path to awakening as a disciple of a Buddha </w:t>
      </w:r>
      <w:r w:rsidRPr="00121699">
        <w:rPr>
          <w:rFonts w:ascii="Verdana" w:hAnsi="Verdana"/>
          <w:i/>
          <w:iCs/>
          <w:sz w:val="24"/>
          <w:szCs w:val="24"/>
        </w:rPr>
        <w:t>(</w:t>
      </w:r>
      <w:proofErr w:type="spellStart"/>
      <w:r w:rsidRPr="00121699">
        <w:rPr>
          <w:rFonts w:ascii="Verdana" w:hAnsi="Verdana"/>
          <w:i/>
          <w:iCs/>
          <w:sz w:val="24"/>
          <w:szCs w:val="24"/>
        </w:rPr>
        <w:t>savaka</w:t>
      </w:r>
      <w:proofErr w:type="spellEnd"/>
      <w:r w:rsidRPr="00121699">
        <w:rPr>
          <w:rFonts w:ascii="Verdana" w:hAnsi="Verdana"/>
          <w:i/>
          <w:iCs/>
          <w:sz w:val="24"/>
          <w:szCs w:val="24"/>
        </w:rPr>
        <w:t>);</w:t>
      </w:r>
      <w:r w:rsidRPr="00121699">
        <w:rPr>
          <w:rFonts w:ascii="Verdana" w:hAnsi="Verdana"/>
          <w:sz w:val="24"/>
          <w:szCs w:val="24"/>
        </w:rPr>
        <w:t xml:space="preserve"> </w:t>
      </w:r>
      <w:r w:rsidR="008C7527">
        <w:rPr>
          <w:rFonts w:ascii="Verdana" w:hAnsi="Verdana"/>
          <w:sz w:val="24"/>
          <w:szCs w:val="24"/>
        </w:rPr>
        <w:t xml:space="preserve">(2) </w:t>
      </w:r>
      <w:r w:rsidRPr="00121699">
        <w:rPr>
          <w:rFonts w:ascii="Verdana" w:hAnsi="Verdana"/>
          <w:sz w:val="24"/>
          <w:szCs w:val="24"/>
        </w:rPr>
        <w:t xml:space="preserve">the path to awakening as a private Buddha </w:t>
      </w:r>
      <w:r w:rsidRPr="00121699">
        <w:rPr>
          <w:rFonts w:ascii="Verdana" w:hAnsi="Verdana"/>
          <w:i/>
          <w:iCs/>
          <w:sz w:val="24"/>
          <w:szCs w:val="24"/>
        </w:rPr>
        <w:t>(</w:t>
      </w:r>
      <w:proofErr w:type="spellStart"/>
      <w:r w:rsidRPr="00121699">
        <w:rPr>
          <w:rFonts w:ascii="Verdana" w:hAnsi="Verdana"/>
          <w:i/>
          <w:iCs/>
          <w:sz w:val="24"/>
          <w:szCs w:val="24"/>
        </w:rPr>
        <w:t>pacceka-buddha</w:t>
      </w:r>
      <w:proofErr w:type="spellEnd"/>
      <w:r w:rsidRPr="00121699">
        <w:rPr>
          <w:rFonts w:ascii="Verdana" w:hAnsi="Verdana"/>
          <w:i/>
          <w:iCs/>
          <w:sz w:val="24"/>
          <w:szCs w:val="24"/>
        </w:rPr>
        <w:t>),</w:t>
      </w:r>
      <w:r w:rsidRPr="00121699">
        <w:rPr>
          <w:rFonts w:ascii="Verdana" w:hAnsi="Verdana"/>
          <w:sz w:val="24"/>
          <w:szCs w:val="24"/>
        </w:rPr>
        <w:t xml:space="preserve"> </w:t>
      </w:r>
      <w:r w:rsidR="008C7527">
        <w:rPr>
          <w:rFonts w:ascii="Verdana" w:hAnsi="Verdana"/>
          <w:sz w:val="24"/>
          <w:szCs w:val="24"/>
        </w:rPr>
        <w:t>that is</w:t>
      </w:r>
      <w:r w:rsidRPr="00121699">
        <w:rPr>
          <w:rFonts w:ascii="Verdana" w:hAnsi="Verdana"/>
          <w:sz w:val="24"/>
          <w:szCs w:val="24"/>
        </w:rPr>
        <w:t xml:space="preserve">, one who attained awakening on his own but was not able to teach the path of practice to others; and the path to awakening as a </w:t>
      </w:r>
      <w:r w:rsidR="008C7527">
        <w:rPr>
          <w:rFonts w:ascii="Verdana" w:hAnsi="Verdana"/>
          <w:sz w:val="24"/>
          <w:szCs w:val="24"/>
        </w:rPr>
        <w:t>r</w:t>
      </w:r>
      <w:r w:rsidRPr="00121699">
        <w:rPr>
          <w:rFonts w:ascii="Verdana" w:hAnsi="Verdana"/>
          <w:sz w:val="24"/>
          <w:szCs w:val="24"/>
        </w:rPr>
        <w:t xml:space="preserve">ightly </w:t>
      </w:r>
      <w:r w:rsidR="008C7527">
        <w:rPr>
          <w:rFonts w:ascii="Verdana" w:hAnsi="Verdana"/>
          <w:sz w:val="24"/>
          <w:szCs w:val="24"/>
        </w:rPr>
        <w:t>s</w:t>
      </w:r>
      <w:r w:rsidRPr="00121699">
        <w:rPr>
          <w:rFonts w:ascii="Verdana" w:hAnsi="Verdana"/>
          <w:sz w:val="24"/>
          <w:szCs w:val="24"/>
        </w:rPr>
        <w:t xml:space="preserve">elf-awakened Buddha </w:t>
      </w:r>
      <w:r w:rsidRPr="00121699">
        <w:rPr>
          <w:rFonts w:ascii="Verdana" w:hAnsi="Verdana"/>
          <w:i/>
          <w:iCs/>
          <w:sz w:val="24"/>
          <w:szCs w:val="24"/>
        </w:rPr>
        <w:t>(</w:t>
      </w:r>
      <w:proofErr w:type="spellStart"/>
      <w:r w:rsidRPr="00121699">
        <w:rPr>
          <w:rFonts w:ascii="Verdana" w:hAnsi="Verdana"/>
          <w:i/>
          <w:iCs/>
          <w:sz w:val="24"/>
          <w:szCs w:val="24"/>
        </w:rPr>
        <w:t>samma</w:t>
      </w:r>
      <w:proofErr w:type="spellEnd"/>
      <w:r w:rsidRPr="00121699">
        <w:rPr>
          <w:rFonts w:ascii="Verdana" w:hAnsi="Verdana"/>
          <w:i/>
          <w:iCs/>
          <w:sz w:val="24"/>
          <w:szCs w:val="24"/>
        </w:rPr>
        <w:t xml:space="preserve"> </w:t>
      </w:r>
      <w:proofErr w:type="spellStart"/>
      <w:r w:rsidRPr="00121699">
        <w:rPr>
          <w:rFonts w:ascii="Verdana" w:hAnsi="Verdana"/>
          <w:i/>
          <w:iCs/>
          <w:sz w:val="24"/>
          <w:szCs w:val="24"/>
        </w:rPr>
        <w:t>sambuddha</w:t>
      </w:r>
      <w:proofErr w:type="spellEnd"/>
      <w:r w:rsidRPr="00121699">
        <w:rPr>
          <w:rFonts w:ascii="Verdana" w:hAnsi="Verdana"/>
          <w:i/>
          <w:iCs/>
          <w:sz w:val="24"/>
          <w:szCs w:val="24"/>
        </w:rPr>
        <w:t>).</w:t>
      </w:r>
      <w:r w:rsidRPr="00121699">
        <w:rPr>
          <w:rFonts w:ascii="Verdana" w:hAnsi="Verdana"/>
          <w:sz w:val="24"/>
          <w:szCs w:val="24"/>
        </w:rPr>
        <w:t xml:space="preserve"> </w:t>
      </w:r>
    </w:p>
    <w:p w:rsidR="00515099" w:rsidRPr="00121699" w:rsidRDefault="00515099" w:rsidP="00515099">
      <w:pPr>
        <w:rPr>
          <w:rFonts w:ascii="Verdana" w:hAnsi="Verdana"/>
          <w:sz w:val="24"/>
          <w:szCs w:val="24"/>
        </w:rPr>
      </w:pPr>
      <w:r w:rsidRPr="00121699">
        <w:rPr>
          <w:rFonts w:ascii="Verdana" w:hAnsi="Verdana"/>
          <w:sz w:val="24"/>
          <w:szCs w:val="24"/>
        </w:rPr>
        <w:t xml:space="preserve">Each path was defined as consisting of perfections </w:t>
      </w:r>
      <w:r w:rsidRPr="00121699">
        <w:rPr>
          <w:rFonts w:ascii="Verdana" w:hAnsi="Verdana"/>
          <w:i/>
          <w:iCs/>
          <w:sz w:val="24"/>
          <w:szCs w:val="24"/>
        </w:rPr>
        <w:t>(</w:t>
      </w:r>
      <w:proofErr w:type="spellStart"/>
      <w:r w:rsidRPr="00121699">
        <w:rPr>
          <w:rFonts w:ascii="Verdana" w:hAnsi="Verdana"/>
          <w:i/>
          <w:iCs/>
          <w:sz w:val="24"/>
          <w:szCs w:val="24"/>
        </w:rPr>
        <w:t>paramī</w:t>
      </w:r>
      <w:proofErr w:type="spellEnd"/>
      <w:r w:rsidRPr="00121699">
        <w:rPr>
          <w:rFonts w:ascii="Verdana" w:hAnsi="Verdana"/>
          <w:i/>
          <w:iCs/>
          <w:sz w:val="24"/>
          <w:szCs w:val="24"/>
        </w:rPr>
        <w:t>)</w:t>
      </w:r>
      <w:r w:rsidRPr="00121699">
        <w:rPr>
          <w:rFonts w:ascii="Verdana" w:hAnsi="Verdana"/>
          <w:sz w:val="24"/>
          <w:szCs w:val="24"/>
        </w:rPr>
        <w:t xml:space="preserve"> of character, but there was a question as to what those perfections were and how the paths differed from one another. The </w:t>
      </w:r>
      <w:proofErr w:type="spellStart"/>
      <w:r w:rsidRPr="00121699">
        <w:rPr>
          <w:rFonts w:ascii="Verdana" w:hAnsi="Verdana"/>
          <w:sz w:val="24"/>
          <w:szCs w:val="24"/>
        </w:rPr>
        <w:t>Theravadins</w:t>
      </w:r>
      <w:proofErr w:type="spellEnd"/>
      <w:r w:rsidRPr="00121699">
        <w:rPr>
          <w:rFonts w:ascii="Verdana" w:hAnsi="Verdana"/>
          <w:sz w:val="24"/>
          <w:szCs w:val="24"/>
        </w:rPr>
        <w:t xml:space="preserve">, for instance, specified ten perfections, and organized their </w:t>
      </w:r>
      <w:proofErr w:type="spellStart"/>
      <w:r w:rsidRPr="00121699">
        <w:rPr>
          <w:rFonts w:ascii="Verdana" w:hAnsi="Verdana"/>
          <w:sz w:val="24"/>
          <w:szCs w:val="24"/>
        </w:rPr>
        <w:t>Jataka</w:t>
      </w:r>
      <w:proofErr w:type="spellEnd"/>
      <w:r w:rsidRPr="00121699">
        <w:rPr>
          <w:rFonts w:ascii="Verdana" w:hAnsi="Verdana"/>
          <w:sz w:val="24"/>
          <w:szCs w:val="24"/>
        </w:rPr>
        <w:t xml:space="preserve"> collection so that it culminated in ten tales, each illustrating one of the perfections. The </w:t>
      </w:r>
      <w:proofErr w:type="spellStart"/>
      <w:r w:rsidRPr="00121699">
        <w:rPr>
          <w:rFonts w:ascii="Verdana" w:hAnsi="Verdana"/>
          <w:sz w:val="24"/>
          <w:szCs w:val="24"/>
        </w:rPr>
        <w:t>Sarvastivadins</w:t>
      </w:r>
      <w:proofErr w:type="spellEnd"/>
      <w:r w:rsidRPr="00121699">
        <w:rPr>
          <w:rFonts w:ascii="Verdana" w:hAnsi="Verdana"/>
          <w:sz w:val="24"/>
          <w:szCs w:val="24"/>
        </w:rPr>
        <w:t xml:space="preserve">, on the other hand, specified six perfections, and organized their </w:t>
      </w:r>
      <w:proofErr w:type="spellStart"/>
      <w:r w:rsidRPr="00121699">
        <w:rPr>
          <w:rFonts w:ascii="Verdana" w:hAnsi="Verdana"/>
          <w:sz w:val="24"/>
          <w:szCs w:val="24"/>
        </w:rPr>
        <w:t>Jataka</w:t>
      </w:r>
      <w:proofErr w:type="spellEnd"/>
      <w:r w:rsidRPr="00121699">
        <w:rPr>
          <w:rFonts w:ascii="Verdana" w:hAnsi="Verdana"/>
          <w:sz w:val="24"/>
          <w:szCs w:val="24"/>
        </w:rPr>
        <w:t xml:space="preserve"> collection accordingly.</w:t>
      </w:r>
    </w:p>
    <w:p w:rsidR="008C7527" w:rsidRDefault="00515099" w:rsidP="00515099">
      <w:pPr>
        <w:rPr>
          <w:rFonts w:ascii="Verdana" w:hAnsi="Verdana"/>
          <w:sz w:val="24"/>
          <w:szCs w:val="24"/>
        </w:rPr>
      </w:pPr>
      <w:r w:rsidRPr="00121699">
        <w:rPr>
          <w:rFonts w:ascii="Verdana" w:hAnsi="Verdana"/>
          <w:sz w:val="24"/>
          <w:szCs w:val="24"/>
        </w:rPr>
        <w:t xml:space="preserve">All Buddhists agreed that the third path took by far the longest to follow, but disagreements arose as to whether the perfections developed along the different paths were </w:t>
      </w:r>
      <w:r w:rsidRPr="008C7527">
        <w:rPr>
          <w:rFonts w:ascii="Verdana" w:hAnsi="Verdana"/>
          <w:i/>
          <w:sz w:val="24"/>
          <w:szCs w:val="24"/>
        </w:rPr>
        <w:t>quantitatively</w:t>
      </w:r>
      <w:r w:rsidRPr="00121699">
        <w:rPr>
          <w:rFonts w:ascii="Verdana" w:hAnsi="Verdana"/>
          <w:sz w:val="24"/>
          <w:szCs w:val="24"/>
        </w:rPr>
        <w:t xml:space="preserve"> or </w:t>
      </w:r>
      <w:r w:rsidRPr="008C7527">
        <w:rPr>
          <w:rFonts w:ascii="Verdana" w:hAnsi="Verdana"/>
          <w:i/>
          <w:sz w:val="24"/>
          <w:szCs w:val="24"/>
        </w:rPr>
        <w:t>qualitatively</w:t>
      </w:r>
      <w:r w:rsidRPr="00121699">
        <w:rPr>
          <w:rFonts w:ascii="Verdana" w:hAnsi="Verdana"/>
          <w:sz w:val="24"/>
          <w:szCs w:val="24"/>
        </w:rPr>
        <w:t xml:space="preserve"> different. In other words, did a Buddha develop more of the same sort of perfections that an </w:t>
      </w:r>
      <w:proofErr w:type="spellStart"/>
      <w:r w:rsidRPr="00121699">
        <w:rPr>
          <w:rFonts w:ascii="Verdana" w:hAnsi="Verdana"/>
          <w:sz w:val="24"/>
          <w:szCs w:val="24"/>
        </w:rPr>
        <w:t>arahant</w:t>
      </w:r>
      <w:proofErr w:type="spellEnd"/>
      <w:r w:rsidRPr="00121699">
        <w:rPr>
          <w:rFonts w:ascii="Verdana" w:hAnsi="Verdana"/>
          <w:sz w:val="24"/>
          <w:szCs w:val="24"/>
        </w:rPr>
        <w:t xml:space="preserve"> developed, or did he develop perfections of a radically different sort? Those who believed that the perfections differed only quantitatively were able to take the early Buddhist canons as their guide to the path to </w:t>
      </w:r>
      <w:proofErr w:type="spellStart"/>
      <w:r w:rsidRPr="00121699">
        <w:rPr>
          <w:rFonts w:ascii="Verdana" w:hAnsi="Verdana"/>
          <w:sz w:val="24"/>
          <w:szCs w:val="24"/>
        </w:rPr>
        <w:t>Buddhahood</w:t>
      </w:r>
      <w:proofErr w:type="spellEnd"/>
      <w:r w:rsidRPr="00121699">
        <w:rPr>
          <w:rFonts w:ascii="Verdana" w:hAnsi="Verdana"/>
          <w:sz w:val="24"/>
          <w:szCs w:val="24"/>
        </w:rPr>
        <w:t xml:space="preserve">, for they could simply extrapolate from the path of the </w:t>
      </w:r>
      <w:proofErr w:type="spellStart"/>
      <w:r w:rsidRPr="00121699">
        <w:rPr>
          <w:rFonts w:ascii="Verdana" w:hAnsi="Verdana"/>
          <w:sz w:val="24"/>
          <w:szCs w:val="24"/>
        </w:rPr>
        <w:t>arahant</w:t>
      </w:r>
      <w:proofErr w:type="spellEnd"/>
      <w:r w:rsidRPr="00121699">
        <w:rPr>
          <w:rFonts w:ascii="Verdana" w:hAnsi="Verdana"/>
          <w:sz w:val="24"/>
          <w:szCs w:val="24"/>
        </w:rPr>
        <w:t xml:space="preserve"> as described in those canons. </w:t>
      </w:r>
    </w:p>
    <w:p w:rsidR="00515099" w:rsidRDefault="00515099" w:rsidP="00515099">
      <w:pPr>
        <w:rPr>
          <w:rFonts w:ascii="Verdana" w:hAnsi="Verdana"/>
          <w:sz w:val="24"/>
          <w:szCs w:val="24"/>
        </w:rPr>
      </w:pPr>
      <w:r w:rsidRPr="00121699">
        <w:rPr>
          <w:rFonts w:ascii="Verdana" w:hAnsi="Verdana"/>
          <w:sz w:val="24"/>
          <w:szCs w:val="24"/>
        </w:rPr>
        <w:t xml:space="preserve">Those seeking </w:t>
      </w:r>
      <w:proofErr w:type="spellStart"/>
      <w:r w:rsidRPr="00121699">
        <w:rPr>
          <w:rFonts w:ascii="Verdana" w:hAnsi="Verdana"/>
          <w:sz w:val="24"/>
          <w:szCs w:val="24"/>
        </w:rPr>
        <w:t>Buddhahood</w:t>
      </w:r>
      <w:proofErr w:type="spellEnd"/>
      <w:r w:rsidRPr="00121699">
        <w:rPr>
          <w:rFonts w:ascii="Verdana" w:hAnsi="Verdana"/>
          <w:sz w:val="24"/>
          <w:szCs w:val="24"/>
        </w:rPr>
        <w:t xml:space="preserve"> who believed that the perfections differed qualitatively, however, had to look outside the canons. People in this latter group often practiced a form of meditation aimed at inducing visions of bodhisattvas treading the path to full </w:t>
      </w:r>
      <w:proofErr w:type="spellStart"/>
      <w:r w:rsidRPr="00121699">
        <w:rPr>
          <w:rFonts w:ascii="Verdana" w:hAnsi="Verdana"/>
          <w:sz w:val="24"/>
          <w:szCs w:val="24"/>
        </w:rPr>
        <w:t>Buddhahood</w:t>
      </w:r>
      <w:proofErr w:type="spellEnd"/>
      <w:r w:rsidRPr="00121699">
        <w:rPr>
          <w:rFonts w:ascii="Verdana" w:hAnsi="Verdana"/>
          <w:sz w:val="24"/>
          <w:szCs w:val="24"/>
        </w:rPr>
        <w:t xml:space="preserve">, along with </w:t>
      </w:r>
      <w:proofErr w:type="spellStart"/>
      <w:r w:rsidRPr="00121699">
        <w:rPr>
          <w:rFonts w:ascii="Verdana" w:hAnsi="Verdana"/>
          <w:sz w:val="24"/>
          <w:szCs w:val="24"/>
        </w:rPr>
        <w:t>Buddhas</w:t>
      </w:r>
      <w:proofErr w:type="spellEnd"/>
      <w:r w:rsidRPr="00121699">
        <w:rPr>
          <w:rFonts w:ascii="Verdana" w:hAnsi="Verdana"/>
          <w:sz w:val="24"/>
          <w:szCs w:val="24"/>
        </w:rPr>
        <w:t xml:space="preserve"> in other world-systems. These </w:t>
      </w:r>
      <w:proofErr w:type="spellStart"/>
      <w:r w:rsidRPr="00121699">
        <w:rPr>
          <w:rFonts w:ascii="Verdana" w:hAnsi="Verdana"/>
          <w:sz w:val="24"/>
          <w:szCs w:val="24"/>
        </w:rPr>
        <w:t>Buddhas</w:t>
      </w:r>
      <w:proofErr w:type="spellEnd"/>
      <w:r w:rsidRPr="00121699">
        <w:rPr>
          <w:rFonts w:ascii="Verdana" w:hAnsi="Verdana"/>
          <w:sz w:val="24"/>
          <w:szCs w:val="24"/>
        </w:rPr>
        <w:t xml:space="preserve"> and bodhisattvas — it was hoped — would provide an insider's knowledge of the full Buddha's path. The teachings that resulted from these visions were very diverse; not until the 3rd century C.E., with the development of the </w:t>
      </w:r>
      <w:proofErr w:type="spellStart"/>
      <w:r w:rsidRPr="00121699">
        <w:rPr>
          <w:rFonts w:ascii="Verdana" w:hAnsi="Verdana"/>
          <w:sz w:val="24"/>
          <w:szCs w:val="24"/>
        </w:rPr>
        <w:t>Yogacara</w:t>
      </w:r>
      <w:proofErr w:type="spellEnd"/>
      <w:r w:rsidRPr="00121699">
        <w:rPr>
          <w:rFonts w:ascii="Verdana" w:hAnsi="Verdana"/>
          <w:sz w:val="24"/>
          <w:szCs w:val="24"/>
        </w:rPr>
        <w:t xml:space="preserve"> school, was a concerted effort made to collate these various teachings into a single body — what we now know as the Mahayana movement — but the differences among these teachings were so great that the Mahayana never achieved true unity.</w:t>
      </w:r>
    </w:p>
    <w:p w:rsidR="0092048D" w:rsidRPr="00121699" w:rsidRDefault="0092048D" w:rsidP="00515099">
      <w:pPr>
        <w:rPr>
          <w:rFonts w:ascii="Verdana" w:hAnsi="Verdana"/>
          <w:sz w:val="24"/>
          <w:szCs w:val="24"/>
        </w:rPr>
      </w:pPr>
    </w:p>
    <w:p w:rsidR="00515099" w:rsidRPr="00121699" w:rsidRDefault="00515099" w:rsidP="00515099">
      <w:pPr>
        <w:rPr>
          <w:rFonts w:ascii="Verdana" w:hAnsi="Verdana"/>
          <w:sz w:val="24"/>
          <w:szCs w:val="24"/>
        </w:rPr>
      </w:pPr>
      <w:r w:rsidRPr="00121699">
        <w:rPr>
          <w:rFonts w:ascii="Verdana" w:hAnsi="Verdana"/>
          <w:sz w:val="24"/>
          <w:szCs w:val="24"/>
        </w:rPr>
        <w:lastRenderedPageBreak/>
        <w:t xml:space="preserve">Thus, historically, there have been two major ways of following the path to full </w:t>
      </w:r>
      <w:proofErr w:type="spellStart"/>
      <w:r w:rsidRPr="00121699">
        <w:rPr>
          <w:rFonts w:ascii="Verdana" w:hAnsi="Verdana"/>
          <w:sz w:val="24"/>
          <w:szCs w:val="24"/>
        </w:rPr>
        <w:t>Buddhahood</w:t>
      </w:r>
      <w:proofErr w:type="spellEnd"/>
      <w:r w:rsidRPr="00121699">
        <w:rPr>
          <w:rFonts w:ascii="Verdana" w:hAnsi="Verdana"/>
          <w:sz w:val="24"/>
          <w:szCs w:val="24"/>
        </w:rPr>
        <w:t xml:space="preserve">: </w:t>
      </w:r>
      <w:r w:rsidR="008C7527">
        <w:rPr>
          <w:rFonts w:ascii="Verdana" w:hAnsi="Verdana"/>
          <w:sz w:val="24"/>
          <w:szCs w:val="24"/>
        </w:rPr>
        <w:t>(1) F</w:t>
      </w:r>
      <w:r w:rsidRPr="00121699">
        <w:rPr>
          <w:rFonts w:ascii="Verdana" w:hAnsi="Verdana"/>
          <w:sz w:val="24"/>
          <w:szCs w:val="24"/>
        </w:rPr>
        <w:t xml:space="preserve">ollowing guidelines gleaned from the early canons, and </w:t>
      </w:r>
      <w:r w:rsidR="008C7527">
        <w:rPr>
          <w:rFonts w:ascii="Verdana" w:hAnsi="Verdana"/>
          <w:sz w:val="24"/>
          <w:szCs w:val="24"/>
        </w:rPr>
        <w:t xml:space="preserve">(2) </w:t>
      </w:r>
      <w:r w:rsidRPr="00121699">
        <w:rPr>
          <w:rFonts w:ascii="Verdana" w:hAnsi="Verdana"/>
          <w:sz w:val="24"/>
          <w:szCs w:val="24"/>
        </w:rPr>
        <w:t xml:space="preserve">following the traditions set in motion by the experiences of visionaries from the beginning of the </w:t>
      </w:r>
      <w:proofErr w:type="gramStart"/>
      <w:r w:rsidRPr="00121699">
        <w:rPr>
          <w:rFonts w:ascii="Verdana" w:hAnsi="Verdana"/>
          <w:sz w:val="24"/>
          <w:szCs w:val="24"/>
        </w:rPr>
        <w:t>common era</w:t>
      </w:r>
      <w:proofErr w:type="gramEnd"/>
      <w:r w:rsidRPr="00121699">
        <w:rPr>
          <w:rFonts w:ascii="Verdana" w:hAnsi="Verdana"/>
          <w:sz w:val="24"/>
          <w:szCs w:val="24"/>
        </w:rPr>
        <w:t>. The materials in this study guide</w:t>
      </w:r>
      <w:r w:rsidR="008C7527">
        <w:rPr>
          <w:rFonts w:ascii="Verdana" w:hAnsi="Verdana"/>
          <w:sz w:val="24"/>
          <w:szCs w:val="24"/>
        </w:rPr>
        <w:t xml:space="preserve"> (see source reference at end of article)</w:t>
      </w:r>
      <w:r w:rsidRPr="00121699">
        <w:rPr>
          <w:rFonts w:ascii="Verdana" w:hAnsi="Verdana"/>
          <w:sz w:val="24"/>
          <w:szCs w:val="24"/>
        </w:rPr>
        <w:t xml:space="preserve"> take the first course.</w:t>
      </w:r>
    </w:p>
    <w:p w:rsidR="00515099" w:rsidRPr="00121699" w:rsidRDefault="00515099" w:rsidP="00515099">
      <w:pPr>
        <w:rPr>
          <w:rFonts w:ascii="Verdana" w:hAnsi="Verdana"/>
          <w:sz w:val="24"/>
          <w:szCs w:val="24"/>
        </w:rPr>
      </w:pPr>
      <w:r w:rsidRPr="00121699">
        <w:rPr>
          <w:rFonts w:ascii="Verdana" w:hAnsi="Verdana"/>
          <w:sz w:val="24"/>
          <w:szCs w:val="24"/>
        </w:rPr>
        <w:t xml:space="preserve">There's a common misunderstanding that the Theravada school teaches only the </w:t>
      </w:r>
      <w:proofErr w:type="spellStart"/>
      <w:r w:rsidRPr="00121699">
        <w:rPr>
          <w:rFonts w:ascii="Verdana" w:hAnsi="Verdana"/>
          <w:sz w:val="24"/>
          <w:szCs w:val="24"/>
        </w:rPr>
        <w:t>savaka</w:t>
      </w:r>
      <w:proofErr w:type="spellEnd"/>
      <w:r w:rsidRPr="00121699">
        <w:rPr>
          <w:rFonts w:ascii="Verdana" w:hAnsi="Verdana"/>
          <w:sz w:val="24"/>
          <w:szCs w:val="24"/>
        </w:rPr>
        <w:t xml:space="preserve"> path, but a glance at Theravada history will show that many </w:t>
      </w:r>
      <w:proofErr w:type="spellStart"/>
      <w:r w:rsidRPr="00121699">
        <w:rPr>
          <w:rFonts w:ascii="Verdana" w:hAnsi="Verdana"/>
          <w:sz w:val="24"/>
          <w:szCs w:val="24"/>
        </w:rPr>
        <w:t>Theravadins</w:t>
      </w:r>
      <w:proofErr w:type="spellEnd"/>
      <w:r w:rsidRPr="00121699">
        <w:rPr>
          <w:rFonts w:ascii="Verdana" w:hAnsi="Verdana"/>
          <w:sz w:val="24"/>
          <w:szCs w:val="24"/>
        </w:rPr>
        <w:t xml:space="preserve"> have vowed to become bodhisattvas and have undertaken the practice of the ten perfections as set forth in the </w:t>
      </w:r>
      <w:proofErr w:type="spellStart"/>
      <w:r w:rsidRPr="00121699">
        <w:rPr>
          <w:rFonts w:ascii="Verdana" w:hAnsi="Verdana"/>
          <w:sz w:val="24"/>
          <w:szCs w:val="24"/>
        </w:rPr>
        <w:t>Theravadin</w:t>
      </w:r>
      <w:proofErr w:type="spellEnd"/>
      <w:r w:rsidRPr="00121699">
        <w:rPr>
          <w:rFonts w:ascii="Verdana" w:hAnsi="Verdana"/>
          <w:sz w:val="24"/>
          <w:szCs w:val="24"/>
        </w:rPr>
        <w:t xml:space="preserve"> </w:t>
      </w:r>
      <w:proofErr w:type="spellStart"/>
      <w:r w:rsidRPr="00121699">
        <w:rPr>
          <w:rFonts w:ascii="Verdana" w:hAnsi="Verdana"/>
          <w:sz w:val="24"/>
          <w:szCs w:val="24"/>
        </w:rPr>
        <w:t>Jatakas</w:t>
      </w:r>
      <w:proofErr w:type="spellEnd"/>
      <w:r w:rsidRPr="00121699">
        <w:rPr>
          <w:rFonts w:ascii="Verdana" w:hAnsi="Verdana"/>
          <w:sz w:val="24"/>
          <w:szCs w:val="24"/>
        </w:rPr>
        <w:t xml:space="preserve">. Because these perfections differ only quantitatively for </w:t>
      </w:r>
      <w:proofErr w:type="spellStart"/>
      <w:r w:rsidRPr="00121699">
        <w:rPr>
          <w:rFonts w:ascii="Verdana" w:hAnsi="Verdana"/>
          <w:sz w:val="24"/>
          <w:szCs w:val="24"/>
        </w:rPr>
        <w:t>arahants</w:t>
      </w:r>
      <w:proofErr w:type="spellEnd"/>
      <w:r w:rsidRPr="00121699">
        <w:rPr>
          <w:rFonts w:ascii="Verdana" w:hAnsi="Verdana"/>
          <w:sz w:val="24"/>
          <w:szCs w:val="24"/>
        </w:rPr>
        <w:t xml:space="preserve">, </w:t>
      </w:r>
      <w:proofErr w:type="spellStart"/>
      <w:r w:rsidRPr="00121699">
        <w:rPr>
          <w:rFonts w:ascii="Verdana" w:hAnsi="Verdana"/>
          <w:sz w:val="24"/>
          <w:szCs w:val="24"/>
        </w:rPr>
        <w:t>Theravadins</w:t>
      </w:r>
      <w:proofErr w:type="spellEnd"/>
      <w:r w:rsidRPr="00121699">
        <w:rPr>
          <w:rFonts w:ascii="Verdana" w:hAnsi="Verdana"/>
          <w:sz w:val="24"/>
          <w:szCs w:val="24"/>
        </w:rPr>
        <w:t xml:space="preserve"> who aspire to </w:t>
      </w:r>
      <w:proofErr w:type="spellStart"/>
      <w:r w:rsidRPr="00121699">
        <w:rPr>
          <w:rFonts w:ascii="Verdana" w:hAnsi="Verdana"/>
          <w:sz w:val="24"/>
          <w:szCs w:val="24"/>
        </w:rPr>
        <w:t>arahantship</w:t>
      </w:r>
      <w:proofErr w:type="spellEnd"/>
      <w:r w:rsidRPr="00121699">
        <w:rPr>
          <w:rFonts w:ascii="Verdana" w:hAnsi="Verdana"/>
          <w:sz w:val="24"/>
          <w:szCs w:val="24"/>
        </w:rPr>
        <w:t xml:space="preserve"> cite the perfections as qualities that they are developing as part of their practice outside of formal meditation. For example, they make donations to develop the perfection of generosity, undertake building projects to develop the perfection of endurance, and so forth.</w:t>
      </w:r>
    </w:p>
    <w:p w:rsidR="00515099" w:rsidRPr="00121699" w:rsidRDefault="00515099" w:rsidP="00515099">
      <w:pPr>
        <w:rPr>
          <w:rFonts w:ascii="Verdana" w:hAnsi="Verdana"/>
          <w:sz w:val="24"/>
          <w:szCs w:val="24"/>
        </w:rPr>
      </w:pPr>
      <w:r w:rsidRPr="00121699">
        <w:rPr>
          <w:rFonts w:ascii="Verdana" w:hAnsi="Verdana"/>
          <w:sz w:val="24"/>
          <w:szCs w:val="24"/>
        </w:rPr>
        <w:t xml:space="preserve">For people in the modern world who are wrestling with the issue of how to practice the </w:t>
      </w:r>
      <w:proofErr w:type="spellStart"/>
      <w:r w:rsidRPr="00121699">
        <w:rPr>
          <w:rFonts w:ascii="Verdana" w:hAnsi="Verdana"/>
          <w:sz w:val="24"/>
          <w:szCs w:val="24"/>
        </w:rPr>
        <w:t>Dhamma</w:t>
      </w:r>
      <w:proofErr w:type="spellEnd"/>
      <w:r w:rsidRPr="00121699">
        <w:rPr>
          <w:rFonts w:ascii="Verdana" w:hAnsi="Verdana"/>
          <w:sz w:val="24"/>
          <w:szCs w:val="24"/>
        </w:rPr>
        <w:t xml:space="preserve"> in daily life, the perfections provide a useful framework for developing a fruitful attitude toward daily activities so that any activity or relationship undertaken wisely with the primary purpose of developing the perfections in a balanced way becomes part of the practice.</w:t>
      </w:r>
    </w:p>
    <w:p w:rsidR="00515099" w:rsidRPr="00121699" w:rsidRDefault="00515099" w:rsidP="00515099">
      <w:pPr>
        <w:rPr>
          <w:rFonts w:ascii="Verdana" w:hAnsi="Verdana"/>
          <w:sz w:val="24"/>
          <w:szCs w:val="24"/>
        </w:rPr>
      </w:pPr>
      <w:r w:rsidRPr="00121699">
        <w:rPr>
          <w:rFonts w:ascii="Verdana" w:hAnsi="Verdana"/>
          <w:sz w:val="24"/>
          <w:szCs w:val="24"/>
        </w:rPr>
        <w:t xml:space="preserve">The perfections also provide one of the few reliable ways of measuring the accomplishments of one's life. "Accomplishments" in the realm of work and relationships have a way of turning into dust, but perfections of the character, once developed, are dependable and lasting, carrying one over and beyond the vicissitudes of daily living. Thus they deserve to take high priority in the way we plan our lives. These two facts are reflected in the two etymologies offered for the word </w:t>
      </w:r>
      <w:r w:rsidR="008C7527">
        <w:rPr>
          <w:rFonts w:ascii="Verdana" w:hAnsi="Verdana"/>
          <w:sz w:val="24"/>
          <w:szCs w:val="24"/>
        </w:rPr>
        <w:t>'</w:t>
      </w:r>
      <w:r w:rsidRPr="00121699">
        <w:rPr>
          <w:rFonts w:ascii="Verdana" w:hAnsi="Verdana"/>
          <w:sz w:val="24"/>
          <w:szCs w:val="24"/>
        </w:rPr>
        <w:t>perfection</w:t>
      </w:r>
      <w:r w:rsidR="008C7527">
        <w:rPr>
          <w:rFonts w:ascii="Verdana" w:hAnsi="Verdana"/>
          <w:sz w:val="24"/>
          <w:szCs w:val="24"/>
        </w:rPr>
        <w:t>'</w:t>
      </w:r>
      <w:r w:rsidRPr="00121699">
        <w:rPr>
          <w:rFonts w:ascii="Verdana" w:hAnsi="Verdana"/>
          <w:i/>
          <w:iCs/>
          <w:sz w:val="24"/>
          <w:szCs w:val="24"/>
        </w:rPr>
        <w:t xml:space="preserve"> (</w:t>
      </w:r>
      <w:proofErr w:type="spellStart"/>
      <w:r w:rsidRPr="00121699">
        <w:rPr>
          <w:rFonts w:ascii="Verdana" w:hAnsi="Verdana"/>
          <w:i/>
          <w:iCs/>
          <w:sz w:val="24"/>
          <w:szCs w:val="24"/>
        </w:rPr>
        <w:t>paramī</w:t>
      </w:r>
      <w:proofErr w:type="spellEnd"/>
      <w:r w:rsidRPr="00121699">
        <w:rPr>
          <w:rFonts w:ascii="Verdana" w:hAnsi="Verdana"/>
          <w:i/>
          <w:iCs/>
          <w:sz w:val="24"/>
          <w:szCs w:val="24"/>
        </w:rPr>
        <w:t>):</w:t>
      </w:r>
      <w:r w:rsidRPr="00121699">
        <w:rPr>
          <w:rFonts w:ascii="Verdana" w:hAnsi="Verdana"/>
          <w:sz w:val="24"/>
          <w:szCs w:val="24"/>
        </w:rPr>
        <w:t xml:space="preserve"> </w:t>
      </w:r>
      <w:r w:rsidR="008C7527">
        <w:rPr>
          <w:rFonts w:ascii="Verdana" w:hAnsi="Verdana"/>
          <w:sz w:val="24"/>
          <w:szCs w:val="24"/>
        </w:rPr>
        <w:t xml:space="preserve">(1) </w:t>
      </w:r>
      <w:r w:rsidRPr="00121699">
        <w:rPr>
          <w:rFonts w:ascii="Verdana" w:hAnsi="Verdana"/>
          <w:sz w:val="24"/>
          <w:szCs w:val="24"/>
        </w:rPr>
        <w:t xml:space="preserve">They carry one across to the further shore </w:t>
      </w:r>
      <w:r w:rsidRPr="00121699">
        <w:rPr>
          <w:rFonts w:ascii="Verdana" w:hAnsi="Verdana"/>
          <w:i/>
          <w:iCs/>
          <w:sz w:val="24"/>
          <w:szCs w:val="24"/>
        </w:rPr>
        <w:t>(</w:t>
      </w:r>
      <w:proofErr w:type="spellStart"/>
      <w:r w:rsidRPr="00121699">
        <w:rPr>
          <w:rFonts w:ascii="Verdana" w:hAnsi="Verdana"/>
          <w:i/>
          <w:iCs/>
          <w:sz w:val="24"/>
          <w:szCs w:val="24"/>
        </w:rPr>
        <w:t>para</w:t>
      </w:r>
      <w:r w:rsidRPr="00121699">
        <w:rPr>
          <w:rFonts w:ascii="Arial" w:hAnsi="Arial" w:cs="Arial"/>
          <w:i/>
          <w:iCs/>
          <w:sz w:val="24"/>
          <w:szCs w:val="24"/>
        </w:rPr>
        <w:t>ṃ</w:t>
      </w:r>
      <w:proofErr w:type="spellEnd"/>
      <w:r w:rsidRPr="00121699">
        <w:rPr>
          <w:rFonts w:ascii="Verdana" w:hAnsi="Verdana"/>
          <w:i/>
          <w:iCs/>
          <w:sz w:val="24"/>
          <w:szCs w:val="24"/>
        </w:rPr>
        <w:t>);</w:t>
      </w:r>
      <w:r w:rsidRPr="00121699">
        <w:rPr>
          <w:rFonts w:ascii="Verdana" w:hAnsi="Verdana"/>
          <w:sz w:val="24"/>
          <w:szCs w:val="24"/>
        </w:rPr>
        <w:t xml:space="preserve"> and </w:t>
      </w:r>
      <w:r w:rsidR="008C7527">
        <w:rPr>
          <w:rFonts w:ascii="Verdana" w:hAnsi="Verdana"/>
          <w:sz w:val="24"/>
          <w:szCs w:val="24"/>
        </w:rPr>
        <w:t xml:space="preserve">(2) </w:t>
      </w:r>
      <w:r w:rsidRPr="00121699">
        <w:rPr>
          <w:rFonts w:ascii="Verdana" w:hAnsi="Verdana"/>
          <w:sz w:val="24"/>
          <w:szCs w:val="24"/>
        </w:rPr>
        <w:t xml:space="preserve">they are of foremost </w:t>
      </w:r>
      <w:r w:rsidRPr="00121699">
        <w:rPr>
          <w:rFonts w:ascii="Verdana" w:hAnsi="Verdana"/>
          <w:i/>
          <w:iCs/>
          <w:sz w:val="24"/>
          <w:szCs w:val="24"/>
        </w:rPr>
        <w:t>(</w:t>
      </w:r>
      <w:proofErr w:type="spellStart"/>
      <w:r w:rsidRPr="00121699">
        <w:rPr>
          <w:rFonts w:ascii="Verdana" w:hAnsi="Verdana"/>
          <w:i/>
          <w:iCs/>
          <w:sz w:val="24"/>
          <w:szCs w:val="24"/>
        </w:rPr>
        <w:t>parama</w:t>
      </w:r>
      <w:proofErr w:type="spellEnd"/>
      <w:r w:rsidRPr="00121699">
        <w:rPr>
          <w:rFonts w:ascii="Verdana" w:hAnsi="Verdana"/>
          <w:i/>
          <w:iCs/>
          <w:sz w:val="24"/>
          <w:szCs w:val="24"/>
        </w:rPr>
        <w:t>)</w:t>
      </w:r>
      <w:r w:rsidRPr="00121699">
        <w:rPr>
          <w:rFonts w:ascii="Verdana" w:hAnsi="Verdana"/>
          <w:sz w:val="24"/>
          <w:szCs w:val="24"/>
        </w:rPr>
        <w:t xml:space="preserve"> importance in formulating the purpose of one's life.</w:t>
      </w:r>
    </w:p>
    <w:p w:rsidR="005C34CE" w:rsidRDefault="00515099" w:rsidP="00515099">
      <w:pPr>
        <w:rPr>
          <w:rFonts w:ascii="Verdana" w:hAnsi="Verdana"/>
          <w:sz w:val="24"/>
          <w:szCs w:val="24"/>
        </w:rPr>
      </w:pPr>
      <w:r w:rsidRPr="00121699">
        <w:rPr>
          <w:rFonts w:ascii="Verdana" w:hAnsi="Verdana"/>
          <w:sz w:val="24"/>
          <w:szCs w:val="24"/>
        </w:rPr>
        <w:t xml:space="preserve">The material in this study guide is organized under the heading of the eighth perfection — </w:t>
      </w:r>
      <w:r w:rsidRPr="008C7527">
        <w:rPr>
          <w:rFonts w:ascii="Verdana" w:hAnsi="Verdana"/>
          <w:i/>
          <w:sz w:val="24"/>
          <w:szCs w:val="24"/>
        </w:rPr>
        <w:t>determination</w:t>
      </w:r>
      <w:r w:rsidRPr="00121699">
        <w:rPr>
          <w:rFonts w:ascii="Verdana" w:hAnsi="Verdana"/>
          <w:sz w:val="24"/>
          <w:szCs w:val="24"/>
        </w:rPr>
        <w:t xml:space="preserve"> — for several reasons. The first reason is that determination is needed for undertaking the path of perfections to begin with, in that it gives focus, motivation, and direction to the practice. The second reason is that the four aspects of skilled determination — discernment, truth, relinquishment, and calm — when studied carefully, cover all ten of the perfections: generosity, virtue, renunciation, discernment, persistence, endurance, truth, determination, good will, and equanimity. </w:t>
      </w:r>
    </w:p>
    <w:p w:rsidR="00515099" w:rsidRPr="00121699" w:rsidRDefault="00515099" w:rsidP="00515099">
      <w:pPr>
        <w:rPr>
          <w:rFonts w:ascii="Verdana" w:hAnsi="Verdana"/>
          <w:sz w:val="24"/>
          <w:szCs w:val="24"/>
        </w:rPr>
      </w:pPr>
      <w:r w:rsidRPr="00121699">
        <w:rPr>
          <w:rFonts w:ascii="Verdana" w:hAnsi="Verdana"/>
          <w:sz w:val="24"/>
          <w:szCs w:val="24"/>
        </w:rPr>
        <w:lastRenderedPageBreak/>
        <w:t>In this way, the material gathered here illustrates the general principle that each of the perfections, when properly practiced, includes all ten. The third reason is that the four aspects of skilled determination highlight the importance of establishing wise priorities and sticking to them regardless of the temptation to sacrifice them for lesser aims. In this way, they help guard against a common problem in approaching practice in daily life: a tendency to indulge in the self-delusion that can justify any activity, as long as it's done mindfully, as part of the path.</w:t>
      </w:r>
    </w:p>
    <w:p w:rsidR="00515099" w:rsidRPr="00121699" w:rsidRDefault="00515099" w:rsidP="00515099">
      <w:pPr>
        <w:rPr>
          <w:rFonts w:ascii="Verdana" w:hAnsi="Verdana"/>
          <w:sz w:val="24"/>
          <w:szCs w:val="24"/>
        </w:rPr>
      </w:pPr>
      <w:r w:rsidRPr="00121699">
        <w:rPr>
          <w:rFonts w:ascii="Verdana" w:hAnsi="Verdana"/>
          <w:sz w:val="24"/>
          <w:szCs w:val="24"/>
        </w:rPr>
        <w:t xml:space="preserve">The fourth, and perhaps most important, reason for organizing the material in this way is that skilled determination begins with </w:t>
      </w:r>
      <w:r w:rsidRPr="008C7527">
        <w:rPr>
          <w:rFonts w:ascii="Verdana" w:hAnsi="Verdana"/>
          <w:i/>
          <w:sz w:val="24"/>
          <w:szCs w:val="24"/>
        </w:rPr>
        <w:t>discernment</w:t>
      </w:r>
      <w:r w:rsidRPr="00121699">
        <w:rPr>
          <w:rFonts w:ascii="Verdana" w:hAnsi="Verdana"/>
          <w:sz w:val="24"/>
          <w:szCs w:val="24"/>
        </w:rPr>
        <w:t>, the ability to make wise distinctions that help keep each of the perfections on path to the goal of ending suffering. If they are not informed by these distinctions, the perfections are simply generic virtues, common to all cultures, leading to pleasant results but not necessarily to the transcendent. Thus</w:t>
      </w:r>
      <w:r w:rsidR="008C7527">
        <w:rPr>
          <w:rFonts w:ascii="Verdana" w:hAnsi="Verdana"/>
          <w:sz w:val="24"/>
          <w:szCs w:val="24"/>
        </w:rPr>
        <w:t>,</w:t>
      </w:r>
      <w:r w:rsidRPr="00121699">
        <w:rPr>
          <w:rFonts w:ascii="Verdana" w:hAnsi="Verdana"/>
          <w:sz w:val="24"/>
          <w:szCs w:val="24"/>
        </w:rPr>
        <w:t xml:space="preserve"> the material here has been chosen to highlight the need to use discernment in making important distinctions in developing the perfections in a wise and effective way.</w:t>
      </w:r>
    </w:p>
    <w:p w:rsidR="00515099" w:rsidRPr="00121699" w:rsidRDefault="00515099" w:rsidP="00515099">
      <w:pPr>
        <w:rPr>
          <w:rFonts w:ascii="Verdana" w:hAnsi="Verdana"/>
          <w:sz w:val="24"/>
          <w:szCs w:val="24"/>
        </w:rPr>
      </w:pPr>
      <w:r w:rsidRPr="00121699">
        <w:rPr>
          <w:rFonts w:ascii="Verdana" w:hAnsi="Verdana"/>
          <w:sz w:val="24"/>
          <w:szCs w:val="24"/>
        </w:rPr>
        <w:t xml:space="preserve">For instance, under the theme of </w:t>
      </w:r>
      <w:r w:rsidRPr="008C7527">
        <w:rPr>
          <w:rFonts w:ascii="Verdana" w:hAnsi="Verdana"/>
          <w:i/>
          <w:sz w:val="24"/>
          <w:szCs w:val="24"/>
        </w:rPr>
        <w:t>good will</w:t>
      </w:r>
      <w:r w:rsidRPr="00121699">
        <w:rPr>
          <w:rFonts w:ascii="Verdana" w:hAnsi="Verdana"/>
          <w:sz w:val="24"/>
          <w:szCs w:val="24"/>
        </w:rPr>
        <w:t xml:space="preserve">, </w:t>
      </w:r>
      <w:hyperlink r:id="rId7" w:anchor="passage-18" w:history="1">
        <w:r w:rsidRPr="00121699">
          <w:rPr>
            <w:rStyle w:val="Hyperlink"/>
            <w:rFonts w:ascii="Verdana" w:hAnsi="Verdana"/>
            <w:sz w:val="24"/>
            <w:szCs w:val="24"/>
          </w:rPr>
          <w:t>passage §18</w:t>
        </w:r>
      </w:hyperlink>
      <w:r w:rsidRPr="00121699">
        <w:rPr>
          <w:rFonts w:ascii="Verdana" w:hAnsi="Verdana"/>
          <w:sz w:val="24"/>
          <w:szCs w:val="24"/>
        </w:rPr>
        <w:t xml:space="preserve"> </w:t>
      </w:r>
      <w:proofErr w:type="gramStart"/>
      <w:r w:rsidRPr="00121699">
        <w:rPr>
          <w:rFonts w:ascii="Verdana" w:hAnsi="Verdana"/>
          <w:sz w:val="24"/>
          <w:szCs w:val="24"/>
        </w:rPr>
        <w:t>shows</w:t>
      </w:r>
      <w:proofErr w:type="gramEnd"/>
      <w:r w:rsidRPr="00121699">
        <w:rPr>
          <w:rFonts w:ascii="Verdana" w:hAnsi="Verdana"/>
          <w:sz w:val="24"/>
          <w:szCs w:val="24"/>
        </w:rPr>
        <w:t xml:space="preserve"> that good will is not necessarily loving-kindness: Wishing happiness for others is not necessarily a desire to become involved with them. </w:t>
      </w:r>
      <w:hyperlink r:id="rId8" w:anchor="passage-20" w:history="1">
        <w:r w:rsidRPr="00121699">
          <w:rPr>
            <w:rStyle w:val="Hyperlink"/>
            <w:rFonts w:ascii="Verdana" w:hAnsi="Verdana"/>
            <w:sz w:val="24"/>
            <w:szCs w:val="24"/>
          </w:rPr>
          <w:t>Passages §§20-21</w:t>
        </w:r>
      </w:hyperlink>
      <w:r w:rsidRPr="00121699">
        <w:rPr>
          <w:rFonts w:ascii="Verdana" w:hAnsi="Verdana"/>
          <w:sz w:val="24"/>
          <w:szCs w:val="24"/>
        </w:rPr>
        <w:t xml:space="preserve"> show that, although one should extend good will to all, one should be selective in one's friendships. </w:t>
      </w:r>
      <w:hyperlink r:id="rId9" w:anchor="passage-22" w:history="1">
        <w:r w:rsidRPr="00121699">
          <w:rPr>
            <w:rStyle w:val="Hyperlink"/>
            <w:rFonts w:ascii="Verdana" w:hAnsi="Verdana"/>
            <w:sz w:val="24"/>
            <w:szCs w:val="24"/>
          </w:rPr>
          <w:t>Passage §22</w:t>
        </w:r>
      </w:hyperlink>
      <w:r w:rsidRPr="00121699">
        <w:rPr>
          <w:rFonts w:ascii="Verdana" w:hAnsi="Verdana"/>
          <w:sz w:val="24"/>
          <w:szCs w:val="24"/>
        </w:rPr>
        <w:t xml:space="preserve"> makes the point that good will should not be practiced to the point of entanglement.</w:t>
      </w:r>
    </w:p>
    <w:p w:rsidR="008C7527" w:rsidRDefault="00515099" w:rsidP="00515099">
      <w:pPr>
        <w:rPr>
          <w:rFonts w:ascii="Verdana" w:hAnsi="Verdana"/>
          <w:sz w:val="24"/>
          <w:szCs w:val="24"/>
        </w:rPr>
      </w:pPr>
      <w:r w:rsidRPr="00121699">
        <w:rPr>
          <w:rFonts w:ascii="Verdana" w:hAnsi="Verdana"/>
          <w:sz w:val="24"/>
          <w:szCs w:val="24"/>
        </w:rPr>
        <w:t xml:space="preserve">Similarly, under the theme of </w:t>
      </w:r>
      <w:r w:rsidRPr="008C7527">
        <w:rPr>
          <w:rFonts w:ascii="Verdana" w:hAnsi="Verdana"/>
          <w:i/>
          <w:sz w:val="24"/>
          <w:szCs w:val="24"/>
        </w:rPr>
        <w:t>persistence</w:t>
      </w:r>
      <w:r w:rsidRPr="00121699">
        <w:rPr>
          <w:rFonts w:ascii="Verdana" w:hAnsi="Verdana"/>
          <w:sz w:val="24"/>
          <w:szCs w:val="24"/>
        </w:rPr>
        <w:t xml:space="preserve">, </w:t>
      </w:r>
      <w:hyperlink r:id="rId10" w:anchor="passage-36" w:history="1">
        <w:r w:rsidRPr="00121699">
          <w:rPr>
            <w:rStyle w:val="Hyperlink"/>
            <w:rFonts w:ascii="Verdana" w:hAnsi="Verdana"/>
            <w:sz w:val="24"/>
            <w:szCs w:val="24"/>
          </w:rPr>
          <w:t>passage §36</w:t>
        </w:r>
      </w:hyperlink>
      <w:r w:rsidRPr="00121699">
        <w:rPr>
          <w:rFonts w:ascii="Verdana" w:hAnsi="Verdana"/>
          <w:sz w:val="24"/>
          <w:szCs w:val="24"/>
        </w:rPr>
        <w:t xml:space="preserve"> points out that persistence is not simply a matter of brute force. One has to discern which type of effort is appropriate for the issue at hand. </w:t>
      </w:r>
      <w:hyperlink r:id="rId11" w:anchor="passage-37" w:history="1">
        <w:r w:rsidRPr="00121699">
          <w:rPr>
            <w:rStyle w:val="Hyperlink"/>
            <w:rFonts w:ascii="Verdana" w:hAnsi="Verdana"/>
            <w:sz w:val="24"/>
            <w:szCs w:val="24"/>
          </w:rPr>
          <w:t>Passages §§37-38</w:t>
        </w:r>
      </w:hyperlink>
      <w:r w:rsidRPr="00121699">
        <w:rPr>
          <w:rFonts w:ascii="Verdana" w:hAnsi="Verdana"/>
          <w:sz w:val="24"/>
          <w:szCs w:val="24"/>
        </w:rPr>
        <w:t xml:space="preserve"> show that the amount of effort appropriate in a particular situation has to be gauged both by the nature of the problem and by one's own level of energy. </w:t>
      </w:r>
    </w:p>
    <w:p w:rsidR="008C7527" w:rsidRDefault="00515099" w:rsidP="00515099">
      <w:pPr>
        <w:rPr>
          <w:rFonts w:ascii="Verdana" w:hAnsi="Verdana"/>
          <w:sz w:val="24"/>
          <w:szCs w:val="24"/>
        </w:rPr>
      </w:pPr>
      <w:r w:rsidRPr="00121699">
        <w:rPr>
          <w:rFonts w:ascii="Verdana" w:hAnsi="Verdana"/>
          <w:sz w:val="24"/>
          <w:szCs w:val="24"/>
        </w:rPr>
        <w:t xml:space="preserve">Under the theme of </w:t>
      </w:r>
      <w:r w:rsidRPr="008C7527">
        <w:rPr>
          <w:rFonts w:ascii="Verdana" w:hAnsi="Verdana"/>
          <w:i/>
          <w:sz w:val="24"/>
          <w:szCs w:val="24"/>
        </w:rPr>
        <w:t>renunciation</w:t>
      </w:r>
      <w:r w:rsidRPr="00121699">
        <w:rPr>
          <w:rFonts w:ascii="Verdana" w:hAnsi="Verdana"/>
          <w:sz w:val="24"/>
          <w:szCs w:val="24"/>
        </w:rPr>
        <w:t xml:space="preserve">, </w:t>
      </w:r>
      <w:hyperlink r:id="rId12" w:anchor="passage-55" w:history="1">
        <w:r w:rsidRPr="00121699">
          <w:rPr>
            <w:rStyle w:val="Hyperlink"/>
            <w:rFonts w:ascii="Verdana" w:hAnsi="Verdana"/>
            <w:sz w:val="24"/>
            <w:szCs w:val="24"/>
          </w:rPr>
          <w:t>passages §§55-56</w:t>
        </w:r>
      </w:hyperlink>
      <w:r w:rsidRPr="00121699">
        <w:rPr>
          <w:rFonts w:ascii="Verdana" w:hAnsi="Verdana"/>
          <w:sz w:val="24"/>
          <w:szCs w:val="24"/>
        </w:rPr>
        <w:t xml:space="preserve"> teach standards for determining how much physical pleasure is compatible with progress on the path. </w:t>
      </w:r>
    </w:p>
    <w:p w:rsidR="008C7527" w:rsidRDefault="00515099" w:rsidP="00515099">
      <w:pPr>
        <w:rPr>
          <w:rFonts w:ascii="Verdana" w:hAnsi="Verdana"/>
          <w:sz w:val="24"/>
          <w:szCs w:val="24"/>
        </w:rPr>
      </w:pPr>
      <w:r w:rsidRPr="00121699">
        <w:rPr>
          <w:rFonts w:ascii="Verdana" w:hAnsi="Verdana"/>
          <w:sz w:val="24"/>
          <w:szCs w:val="24"/>
        </w:rPr>
        <w:t xml:space="preserve">Under the theme of </w:t>
      </w:r>
      <w:r w:rsidRPr="008C7527">
        <w:rPr>
          <w:rFonts w:ascii="Verdana" w:hAnsi="Verdana"/>
          <w:i/>
          <w:sz w:val="24"/>
          <w:szCs w:val="24"/>
        </w:rPr>
        <w:t>patience</w:t>
      </w:r>
      <w:r w:rsidRPr="00121699">
        <w:rPr>
          <w:rFonts w:ascii="Verdana" w:hAnsi="Verdana"/>
          <w:sz w:val="24"/>
          <w:szCs w:val="24"/>
        </w:rPr>
        <w:t xml:space="preserve">, </w:t>
      </w:r>
      <w:hyperlink r:id="rId13" w:anchor="passage-68" w:history="1">
        <w:r w:rsidRPr="00121699">
          <w:rPr>
            <w:rStyle w:val="Hyperlink"/>
            <w:rFonts w:ascii="Verdana" w:hAnsi="Verdana"/>
            <w:sz w:val="24"/>
            <w:szCs w:val="24"/>
          </w:rPr>
          <w:t>passage §68</w:t>
        </w:r>
      </w:hyperlink>
      <w:r w:rsidRPr="00121699">
        <w:rPr>
          <w:rFonts w:ascii="Verdana" w:hAnsi="Verdana"/>
          <w:sz w:val="24"/>
          <w:szCs w:val="24"/>
        </w:rPr>
        <w:t xml:space="preserve"> points out the need to distinguish what should and should not be tolerated, at the same time counseling common sense in avoiding unnecessary dangers. </w:t>
      </w:r>
    </w:p>
    <w:p w:rsidR="005C34CE" w:rsidRDefault="00515099" w:rsidP="00515099">
      <w:pPr>
        <w:rPr>
          <w:rFonts w:ascii="Verdana" w:hAnsi="Verdana"/>
          <w:sz w:val="24"/>
          <w:szCs w:val="24"/>
        </w:rPr>
      </w:pPr>
      <w:r w:rsidRPr="00121699">
        <w:rPr>
          <w:rFonts w:ascii="Verdana" w:hAnsi="Verdana"/>
          <w:sz w:val="24"/>
          <w:szCs w:val="24"/>
        </w:rPr>
        <w:t xml:space="preserve">Under the theme of </w:t>
      </w:r>
      <w:r w:rsidRPr="008C7527">
        <w:rPr>
          <w:rFonts w:ascii="Verdana" w:hAnsi="Verdana"/>
          <w:i/>
          <w:sz w:val="24"/>
          <w:szCs w:val="24"/>
        </w:rPr>
        <w:t>equanimity</w:t>
      </w:r>
      <w:r w:rsidRPr="00121699">
        <w:rPr>
          <w:rFonts w:ascii="Verdana" w:hAnsi="Verdana"/>
          <w:sz w:val="24"/>
          <w:szCs w:val="24"/>
        </w:rPr>
        <w:t xml:space="preserve">, </w:t>
      </w:r>
      <w:hyperlink r:id="rId14" w:anchor="passage-70" w:history="1">
        <w:r w:rsidRPr="00121699">
          <w:rPr>
            <w:rStyle w:val="Hyperlink"/>
            <w:rFonts w:ascii="Verdana" w:hAnsi="Verdana"/>
            <w:sz w:val="24"/>
            <w:szCs w:val="24"/>
          </w:rPr>
          <w:t>passages §§70-71</w:t>
        </w:r>
      </w:hyperlink>
      <w:r w:rsidRPr="00121699">
        <w:rPr>
          <w:rFonts w:ascii="Verdana" w:hAnsi="Verdana"/>
          <w:sz w:val="24"/>
          <w:szCs w:val="24"/>
        </w:rPr>
        <w:t xml:space="preserve"> distinguish between levels of equanimity on the path, and between them and the equanimity that results from awakening. </w:t>
      </w:r>
    </w:p>
    <w:p w:rsidR="00515099" w:rsidRPr="00121699" w:rsidRDefault="00515099" w:rsidP="00515099">
      <w:pPr>
        <w:rPr>
          <w:rFonts w:ascii="Verdana" w:hAnsi="Verdana"/>
          <w:sz w:val="24"/>
          <w:szCs w:val="24"/>
        </w:rPr>
      </w:pPr>
      <w:r w:rsidRPr="00121699">
        <w:rPr>
          <w:rFonts w:ascii="Verdana" w:hAnsi="Verdana"/>
          <w:sz w:val="24"/>
          <w:szCs w:val="24"/>
        </w:rPr>
        <w:lastRenderedPageBreak/>
        <w:t xml:space="preserve">This makes the point that — contrary to a common misunderstanding — equanimity in the face of sensory input is not the goal, or even the highest level of equanimity on the path. Instead, it is simply a means to a higher end: the highest bliss of </w:t>
      </w:r>
      <w:proofErr w:type="spellStart"/>
      <w:r w:rsidRPr="00121699">
        <w:rPr>
          <w:rFonts w:ascii="Verdana" w:hAnsi="Verdana"/>
          <w:i/>
          <w:iCs/>
          <w:sz w:val="24"/>
          <w:szCs w:val="24"/>
        </w:rPr>
        <w:t>nibbana</w:t>
      </w:r>
      <w:proofErr w:type="spellEnd"/>
      <w:r w:rsidRPr="00121699">
        <w:rPr>
          <w:rFonts w:ascii="Verdana" w:hAnsi="Verdana"/>
          <w:i/>
          <w:iCs/>
          <w:sz w:val="24"/>
          <w:szCs w:val="24"/>
        </w:rPr>
        <w:t>.</w:t>
      </w:r>
    </w:p>
    <w:p w:rsidR="00515099" w:rsidRPr="00121699" w:rsidRDefault="00515099" w:rsidP="00515099">
      <w:pPr>
        <w:rPr>
          <w:rFonts w:ascii="Verdana" w:hAnsi="Verdana"/>
          <w:sz w:val="24"/>
          <w:szCs w:val="24"/>
        </w:rPr>
      </w:pPr>
      <w:r w:rsidRPr="00121699">
        <w:rPr>
          <w:rFonts w:ascii="Verdana" w:hAnsi="Verdana"/>
          <w:sz w:val="24"/>
          <w:szCs w:val="24"/>
        </w:rPr>
        <w:t>Passages in th</w:t>
      </w:r>
      <w:r w:rsidR="008C7527">
        <w:rPr>
          <w:rFonts w:ascii="Verdana" w:hAnsi="Verdana"/>
          <w:sz w:val="24"/>
          <w:szCs w:val="24"/>
        </w:rPr>
        <w:t>e</w:t>
      </w:r>
      <w:r w:rsidRPr="00121699">
        <w:rPr>
          <w:rFonts w:ascii="Verdana" w:hAnsi="Verdana"/>
          <w:sz w:val="24"/>
          <w:szCs w:val="24"/>
        </w:rPr>
        <w:t xml:space="preserve"> guide</w:t>
      </w:r>
      <w:r w:rsidR="008C7527">
        <w:rPr>
          <w:rFonts w:ascii="Verdana" w:hAnsi="Verdana"/>
          <w:sz w:val="24"/>
          <w:szCs w:val="24"/>
        </w:rPr>
        <w:t xml:space="preserve"> (reference given below)</w:t>
      </w:r>
      <w:r w:rsidRPr="00121699">
        <w:rPr>
          <w:rFonts w:ascii="Verdana" w:hAnsi="Verdana"/>
          <w:sz w:val="24"/>
          <w:szCs w:val="24"/>
        </w:rPr>
        <w:t xml:space="preserve"> are drawn from the Pali canon and from the teachings of </w:t>
      </w:r>
      <w:proofErr w:type="spellStart"/>
      <w:r w:rsidRPr="00121699">
        <w:rPr>
          <w:rFonts w:ascii="Verdana" w:hAnsi="Verdana"/>
          <w:sz w:val="24"/>
          <w:szCs w:val="24"/>
        </w:rPr>
        <w:t>Ajaan</w:t>
      </w:r>
      <w:proofErr w:type="spellEnd"/>
      <w:r w:rsidRPr="00121699">
        <w:rPr>
          <w:rFonts w:ascii="Verdana" w:hAnsi="Verdana"/>
          <w:sz w:val="24"/>
          <w:szCs w:val="24"/>
        </w:rPr>
        <w:t xml:space="preserve"> Lee </w:t>
      </w:r>
      <w:proofErr w:type="spellStart"/>
      <w:r w:rsidRPr="00121699">
        <w:rPr>
          <w:rFonts w:ascii="Verdana" w:hAnsi="Verdana"/>
          <w:sz w:val="24"/>
          <w:szCs w:val="24"/>
        </w:rPr>
        <w:t>Dhammadharo</w:t>
      </w:r>
      <w:proofErr w:type="spellEnd"/>
      <w:r w:rsidRPr="00121699">
        <w:rPr>
          <w:rFonts w:ascii="Verdana" w:hAnsi="Verdana"/>
          <w:sz w:val="24"/>
          <w:szCs w:val="24"/>
        </w:rPr>
        <w:t>.</w:t>
      </w:r>
    </w:p>
    <w:p w:rsidR="00515099" w:rsidRPr="00121699" w:rsidRDefault="00515099" w:rsidP="00515099">
      <w:pPr>
        <w:rPr>
          <w:rFonts w:ascii="Verdana" w:hAnsi="Verdana"/>
          <w:sz w:val="24"/>
          <w:szCs w:val="24"/>
        </w:rPr>
      </w:pPr>
      <w:r w:rsidRPr="008C7527">
        <w:rPr>
          <w:rFonts w:ascii="Verdana" w:hAnsi="Verdana"/>
          <w:sz w:val="24"/>
          <w:szCs w:val="24"/>
          <w:u w:val="single"/>
        </w:rPr>
        <w:t xml:space="preserve">The </w:t>
      </w:r>
      <w:r w:rsidR="008C7527" w:rsidRPr="008C7527">
        <w:rPr>
          <w:rFonts w:ascii="Verdana" w:hAnsi="Verdana"/>
          <w:sz w:val="24"/>
          <w:szCs w:val="24"/>
          <w:u w:val="single"/>
        </w:rPr>
        <w:t>F</w:t>
      </w:r>
      <w:r w:rsidRPr="008C7527">
        <w:rPr>
          <w:rFonts w:ascii="Verdana" w:hAnsi="Verdana"/>
          <w:sz w:val="24"/>
          <w:szCs w:val="24"/>
          <w:u w:val="single"/>
        </w:rPr>
        <w:t xml:space="preserve">our </w:t>
      </w:r>
      <w:r w:rsidR="008C7527" w:rsidRPr="008C7527">
        <w:rPr>
          <w:rFonts w:ascii="Verdana" w:hAnsi="Verdana"/>
          <w:sz w:val="24"/>
          <w:szCs w:val="24"/>
          <w:u w:val="single"/>
        </w:rPr>
        <w:t>D</w:t>
      </w:r>
      <w:r w:rsidRPr="008C7527">
        <w:rPr>
          <w:rFonts w:ascii="Verdana" w:hAnsi="Verdana"/>
          <w:sz w:val="24"/>
          <w:szCs w:val="24"/>
          <w:u w:val="single"/>
        </w:rPr>
        <w:t>eterminations</w:t>
      </w:r>
      <w:r w:rsidRPr="00121699">
        <w:rPr>
          <w:rFonts w:ascii="Verdana" w:hAnsi="Verdana"/>
          <w:sz w:val="24"/>
          <w:szCs w:val="24"/>
        </w:rPr>
        <w:t>:</w:t>
      </w:r>
    </w:p>
    <w:p w:rsidR="00515099" w:rsidRPr="00121699" w:rsidRDefault="00515099" w:rsidP="008C7527">
      <w:pPr>
        <w:spacing w:after="0"/>
        <w:rPr>
          <w:rFonts w:ascii="Verdana" w:hAnsi="Verdana"/>
          <w:sz w:val="24"/>
          <w:szCs w:val="24"/>
        </w:rPr>
      </w:pPr>
      <w:r w:rsidRPr="00121699">
        <w:rPr>
          <w:rFonts w:ascii="Verdana" w:hAnsi="Verdana"/>
          <w:sz w:val="24"/>
          <w:szCs w:val="24"/>
        </w:rPr>
        <w:t xml:space="preserve">One should not be negligent of </w:t>
      </w:r>
      <w:r w:rsidRPr="00121699">
        <w:rPr>
          <w:rFonts w:ascii="Verdana" w:hAnsi="Verdana"/>
          <w:i/>
          <w:iCs/>
          <w:sz w:val="24"/>
          <w:szCs w:val="24"/>
        </w:rPr>
        <w:t>discernment,</w:t>
      </w:r>
    </w:p>
    <w:p w:rsidR="00515099" w:rsidRPr="00121699" w:rsidRDefault="00515099" w:rsidP="008C7527">
      <w:pPr>
        <w:spacing w:after="0"/>
        <w:rPr>
          <w:rFonts w:ascii="Verdana" w:hAnsi="Verdana"/>
          <w:sz w:val="24"/>
          <w:szCs w:val="24"/>
        </w:rPr>
      </w:pPr>
      <w:proofErr w:type="gramStart"/>
      <w:r w:rsidRPr="00121699">
        <w:rPr>
          <w:rFonts w:ascii="Verdana" w:hAnsi="Verdana"/>
          <w:sz w:val="24"/>
          <w:szCs w:val="24"/>
        </w:rPr>
        <w:t>should</w:t>
      </w:r>
      <w:proofErr w:type="gramEnd"/>
      <w:r w:rsidRPr="00121699">
        <w:rPr>
          <w:rFonts w:ascii="Verdana" w:hAnsi="Verdana"/>
          <w:sz w:val="24"/>
          <w:szCs w:val="24"/>
        </w:rPr>
        <w:t xml:space="preserve"> guard the </w:t>
      </w:r>
      <w:r w:rsidRPr="00121699">
        <w:rPr>
          <w:rFonts w:ascii="Verdana" w:hAnsi="Verdana"/>
          <w:i/>
          <w:iCs/>
          <w:sz w:val="24"/>
          <w:szCs w:val="24"/>
        </w:rPr>
        <w:t>truth,</w:t>
      </w:r>
    </w:p>
    <w:p w:rsidR="00515099" w:rsidRPr="00121699" w:rsidRDefault="00515099" w:rsidP="008C7527">
      <w:pPr>
        <w:spacing w:after="0"/>
        <w:rPr>
          <w:rFonts w:ascii="Verdana" w:hAnsi="Verdana"/>
          <w:sz w:val="24"/>
          <w:szCs w:val="24"/>
        </w:rPr>
      </w:pPr>
      <w:proofErr w:type="gramStart"/>
      <w:r w:rsidRPr="00121699">
        <w:rPr>
          <w:rFonts w:ascii="Verdana" w:hAnsi="Verdana"/>
          <w:sz w:val="24"/>
          <w:szCs w:val="24"/>
        </w:rPr>
        <w:t>be</w:t>
      </w:r>
      <w:proofErr w:type="gramEnd"/>
      <w:r w:rsidRPr="00121699">
        <w:rPr>
          <w:rFonts w:ascii="Verdana" w:hAnsi="Verdana"/>
          <w:sz w:val="24"/>
          <w:szCs w:val="24"/>
        </w:rPr>
        <w:t xml:space="preserve"> devoted to </w:t>
      </w:r>
      <w:r w:rsidRPr="00121699">
        <w:rPr>
          <w:rFonts w:ascii="Verdana" w:hAnsi="Verdana"/>
          <w:i/>
          <w:iCs/>
          <w:sz w:val="24"/>
          <w:szCs w:val="24"/>
        </w:rPr>
        <w:t>relinquishment,</w:t>
      </w:r>
    </w:p>
    <w:p w:rsidR="00515099" w:rsidRPr="00121699" w:rsidRDefault="00515099" w:rsidP="008C7527">
      <w:pPr>
        <w:spacing w:after="0"/>
        <w:rPr>
          <w:rFonts w:ascii="Verdana" w:hAnsi="Verdana"/>
          <w:sz w:val="24"/>
          <w:szCs w:val="24"/>
        </w:rPr>
      </w:pPr>
      <w:proofErr w:type="gramStart"/>
      <w:r w:rsidRPr="00121699">
        <w:rPr>
          <w:rFonts w:ascii="Verdana" w:hAnsi="Verdana"/>
          <w:sz w:val="24"/>
          <w:szCs w:val="24"/>
        </w:rPr>
        <w:t>and</w:t>
      </w:r>
      <w:proofErr w:type="gramEnd"/>
      <w:r w:rsidRPr="00121699">
        <w:rPr>
          <w:rFonts w:ascii="Verdana" w:hAnsi="Verdana"/>
          <w:sz w:val="24"/>
          <w:szCs w:val="24"/>
        </w:rPr>
        <w:t xml:space="preserve"> train only for </w:t>
      </w:r>
      <w:r w:rsidRPr="00121699">
        <w:rPr>
          <w:rFonts w:ascii="Verdana" w:hAnsi="Verdana"/>
          <w:i/>
          <w:iCs/>
          <w:sz w:val="24"/>
          <w:szCs w:val="24"/>
        </w:rPr>
        <w:t>calm.</w:t>
      </w:r>
    </w:p>
    <w:p w:rsidR="00515099" w:rsidRPr="00121699" w:rsidRDefault="00515099" w:rsidP="00515099">
      <w:pPr>
        <w:rPr>
          <w:rFonts w:ascii="Verdana" w:hAnsi="Verdana"/>
          <w:sz w:val="24"/>
          <w:szCs w:val="24"/>
        </w:rPr>
      </w:pPr>
      <w:r w:rsidRPr="00121699">
        <w:rPr>
          <w:rFonts w:ascii="Verdana" w:hAnsi="Verdana"/>
          <w:sz w:val="24"/>
          <w:szCs w:val="24"/>
        </w:rPr>
        <w:t xml:space="preserve">— </w:t>
      </w:r>
      <w:hyperlink r:id="rId15" w:history="1">
        <w:r w:rsidRPr="00121699">
          <w:rPr>
            <w:rStyle w:val="Hyperlink"/>
            <w:rFonts w:ascii="Verdana" w:hAnsi="Verdana"/>
            <w:sz w:val="24"/>
            <w:szCs w:val="24"/>
          </w:rPr>
          <w:t>MN 140</w:t>
        </w:r>
      </w:hyperlink>
      <w:r w:rsidR="008C7527">
        <w:t xml:space="preserve"> </w:t>
      </w:r>
      <w:r w:rsidR="008C7527" w:rsidRPr="008C7527">
        <w:rPr>
          <w:rFonts w:ascii="Verdana" w:hAnsi="Verdana"/>
          <w:sz w:val="24"/>
          <w:szCs w:val="24"/>
        </w:rPr>
        <w:t>(</w:t>
      </w:r>
      <w:proofErr w:type="spellStart"/>
      <w:r w:rsidR="008C7527" w:rsidRPr="008C7527">
        <w:rPr>
          <w:rFonts w:ascii="Verdana" w:hAnsi="Verdana"/>
          <w:sz w:val="24"/>
          <w:szCs w:val="24"/>
        </w:rPr>
        <w:t>Majjhima</w:t>
      </w:r>
      <w:proofErr w:type="spellEnd"/>
      <w:r w:rsidR="008C7527" w:rsidRPr="008C7527">
        <w:rPr>
          <w:rFonts w:ascii="Verdana" w:hAnsi="Verdana"/>
          <w:sz w:val="24"/>
          <w:szCs w:val="24"/>
        </w:rPr>
        <w:t xml:space="preserve"> </w:t>
      </w:r>
      <w:proofErr w:type="spellStart"/>
      <w:r w:rsidR="008C7527" w:rsidRPr="008C7527">
        <w:rPr>
          <w:rFonts w:ascii="Verdana" w:hAnsi="Verdana"/>
          <w:sz w:val="24"/>
          <w:szCs w:val="24"/>
        </w:rPr>
        <w:t>Nikāya</w:t>
      </w:r>
      <w:proofErr w:type="spellEnd"/>
      <w:r w:rsidR="008C7527" w:rsidRPr="008C7527">
        <w:rPr>
          <w:rFonts w:ascii="Verdana" w:hAnsi="Verdana"/>
          <w:sz w:val="24"/>
          <w:szCs w:val="24"/>
        </w:rPr>
        <w:t>)</w:t>
      </w:r>
    </w:p>
    <w:p w:rsidR="00515099" w:rsidRPr="00515099" w:rsidRDefault="00700BA9" w:rsidP="008C7527">
      <w:pPr>
        <w:rPr>
          <w:rFonts w:ascii="Verdana" w:hAnsi="Verdana"/>
          <w:sz w:val="24"/>
          <w:szCs w:val="24"/>
        </w:rPr>
      </w:pPr>
      <w:hyperlink r:id="rId16" w:anchor="intro" w:history="1">
        <w:r w:rsidR="008C7527" w:rsidRPr="008C7527">
          <w:rPr>
            <w:rStyle w:val="Hyperlink"/>
            <w:rFonts w:ascii="Verdana" w:hAnsi="Verdana"/>
            <w:color w:val="auto"/>
            <w:sz w:val="24"/>
            <w:szCs w:val="24"/>
            <w:u w:val="single"/>
          </w:rPr>
          <w:t>Organization of the Ten Perfections</w:t>
        </w:r>
        <w:r w:rsidR="008C7527">
          <w:rPr>
            <w:rStyle w:val="Hyperlink"/>
            <w:rFonts w:ascii="Verdana" w:hAnsi="Verdana"/>
            <w:color w:val="auto"/>
            <w:sz w:val="24"/>
            <w:szCs w:val="24"/>
          </w:rPr>
          <w:t>:</w:t>
        </w:r>
      </w:hyperlink>
    </w:p>
    <w:p w:rsidR="00515099" w:rsidRPr="00515099" w:rsidRDefault="00700BA9" w:rsidP="008C7527">
      <w:pPr>
        <w:spacing w:after="0"/>
        <w:rPr>
          <w:rFonts w:ascii="Verdana" w:hAnsi="Verdana"/>
          <w:sz w:val="24"/>
          <w:szCs w:val="24"/>
        </w:rPr>
      </w:pPr>
      <w:hyperlink r:id="rId17" w:anchor="discernment" w:history="1">
        <w:r w:rsidR="00515099" w:rsidRPr="00515099">
          <w:rPr>
            <w:rStyle w:val="Hyperlink"/>
            <w:rFonts w:ascii="Verdana" w:hAnsi="Verdana"/>
            <w:color w:val="auto"/>
            <w:sz w:val="24"/>
            <w:szCs w:val="24"/>
          </w:rPr>
          <w:t>I. Discernment</w:t>
        </w:r>
      </w:hyperlink>
    </w:p>
    <w:p w:rsidR="00515099" w:rsidRPr="00515099" w:rsidRDefault="00700BA9" w:rsidP="008C7527">
      <w:pPr>
        <w:spacing w:after="0"/>
        <w:ind w:left="720"/>
        <w:rPr>
          <w:rFonts w:ascii="Verdana" w:hAnsi="Verdana"/>
          <w:sz w:val="24"/>
          <w:szCs w:val="24"/>
        </w:rPr>
      </w:pPr>
      <w:hyperlink r:id="rId18" w:anchor="goodwill" w:history="1">
        <w:r w:rsidR="00515099" w:rsidRPr="00515099">
          <w:rPr>
            <w:rStyle w:val="Hyperlink"/>
            <w:rFonts w:ascii="Verdana" w:hAnsi="Verdana"/>
            <w:color w:val="auto"/>
            <w:sz w:val="24"/>
            <w:szCs w:val="24"/>
          </w:rPr>
          <w:t>Good Will</w:t>
        </w:r>
      </w:hyperlink>
    </w:p>
    <w:p w:rsidR="00515099" w:rsidRPr="00515099" w:rsidRDefault="00700BA9" w:rsidP="008C7527">
      <w:pPr>
        <w:spacing w:after="0"/>
        <w:rPr>
          <w:rFonts w:ascii="Verdana" w:hAnsi="Verdana"/>
          <w:sz w:val="24"/>
          <w:szCs w:val="24"/>
        </w:rPr>
      </w:pPr>
      <w:hyperlink r:id="rId19" w:anchor="truth" w:history="1">
        <w:r w:rsidR="00515099" w:rsidRPr="00515099">
          <w:rPr>
            <w:rStyle w:val="Hyperlink"/>
            <w:rFonts w:ascii="Verdana" w:hAnsi="Verdana"/>
            <w:color w:val="auto"/>
            <w:sz w:val="24"/>
            <w:szCs w:val="24"/>
          </w:rPr>
          <w:t>II. Truth</w:t>
        </w:r>
      </w:hyperlink>
    </w:p>
    <w:p w:rsidR="00515099" w:rsidRPr="00515099" w:rsidRDefault="00700BA9" w:rsidP="008C7527">
      <w:pPr>
        <w:spacing w:after="0"/>
        <w:ind w:left="720"/>
        <w:rPr>
          <w:rFonts w:ascii="Verdana" w:hAnsi="Verdana"/>
          <w:sz w:val="24"/>
          <w:szCs w:val="24"/>
        </w:rPr>
      </w:pPr>
      <w:hyperlink r:id="rId20" w:anchor="virtue" w:history="1">
        <w:r w:rsidR="00515099" w:rsidRPr="00515099">
          <w:rPr>
            <w:rStyle w:val="Hyperlink"/>
            <w:rFonts w:ascii="Verdana" w:hAnsi="Verdana"/>
            <w:color w:val="auto"/>
            <w:sz w:val="24"/>
            <w:szCs w:val="24"/>
          </w:rPr>
          <w:t>Virtue</w:t>
        </w:r>
      </w:hyperlink>
    </w:p>
    <w:p w:rsidR="00515099" w:rsidRPr="00515099" w:rsidRDefault="00700BA9" w:rsidP="008C7527">
      <w:pPr>
        <w:spacing w:after="0"/>
        <w:ind w:left="720"/>
        <w:rPr>
          <w:rFonts w:ascii="Verdana" w:hAnsi="Verdana"/>
          <w:sz w:val="24"/>
          <w:szCs w:val="24"/>
        </w:rPr>
      </w:pPr>
      <w:hyperlink r:id="rId21" w:anchor="persistence" w:history="1">
        <w:r w:rsidR="00515099" w:rsidRPr="00515099">
          <w:rPr>
            <w:rStyle w:val="Hyperlink"/>
            <w:rFonts w:ascii="Verdana" w:hAnsi="Verdana"/>
            <w:color w:val="auto"/>
            <w:sz w:val="24"/>
            <w:szCs w:val="24"/>
          </w:rPr>
          <w:t>Persistence</w:t>
        </w:r>
      </w:hyperlink>
    </w:p>
    <w:p w:rsidR="00515099" w:rsidRPr="00515099" w:rsidRDefault="00700BA9" w:rsidP="008C7527">
      <w:pPr>
        <w:spacing w:after="0"/>
        <w:rPr>
          <w:rFonts w:ascii="Verdana" w:hAnsi="Verdana"/>
          <w:sz w:val="24"/>
          <w:szCs w:val="24"/>
        </w:rPr>
      </w:pPr>
      <w:hyperlink r:id="rId22" w:anchor="relinquishment" w:history="1">
        <w:r w:rsidR="00515099" w:rsidRPr="00515099">
          <w:rPr>
            <w:rStyle w:val="Hyperlink"/>
            <w:rFonts w:ascii="Verdana" w:hAnsi="Verdana"/>
            <w:color w:val="auto"/>
            <w:sz w:val="24"/>
            <w:szCs w:val="24"/>
          </w:rPr>
          <w:t xml:space="preserve">III. </w:t>
        </w:r>
        <w:r w:rsidR="00515099" w:rsidRPr="00A14E7C">
          <w:rPr>
            <w:rStyle w:val="Hyperlink"/>
            <w:rFonts w:ascii="Verdana" w:hAnsi="Verdana"/>
            <w:i/>
            <w:color w:val="auto"/>
            <w:sz w:val="24"/>
            <w:szCs w:val="24"/>
          </w:rPr>
          <w:t>Relinquishment</w:t>
        </w:r>
      </w:hyperlink>
    </w:p>
    <w:p w:rsidR="00515099" w:rsidRPr="00515099" w:rsidRDefault="00700BA9" w:rsidP="008C7527">
      <w:pPr>
        <w:spacing w:after="0"/>
        <w:ind w:left="720"/>
        <w:rPr>
          <w:rFonts w:ascii="Verdana" w:hAnsi="Verdana"/>
          <w:sz w:val="24"/>
          <w:szCs w:val="24"/>
        </w:rPr>
      </w:pPr>
      <w:hyperlink r:id="rId23" w:anchor="generosity" w:history="1">
        <w:r w:rsidR="00515099" w:rsidRPr="00515099">
          <w:rPr>
            <w:rStyle w:val="Hyperlink"/>
            <w:rFonts w:ascii="Verdana" w:hAnsi="Verdana"/>
            <w:color w:val="auto"/>
            <w:sz w:val="24"/>
            <w:szCs w:val="24"/>
          </w:rPr>
          <w:t>Generosity</w:t>
        </w:r>
      </w:hyperlink>
    </w:p>
    <w:p w:rsidR="00515099" w:rsidRPr="00515099" w:rsidRDefault="00700BA9" w:rsidP="008C7527">
      <w:pPr>
        <w:spacing w:after="0"/>
        <w:ind w:left="720"/>
        <w:rPr>
          <w:rFonts w:ascii="Verdana" w:hAnsi="Verdana"/>
          <w:sz w:val="24"/>
          <w:szCs w:val="24"/>
        </w:rPr>
      </w:pPr>
      <w:hyperlink r:id="rId24" w:anchor="renunciation" w:history="1">
        <w:r w:rsidR="00515099" w:rsidRPr="00515099">
          <w:rPr>
            <w:rStyle w:val="Hyperlink"/>
            <w:rFonts w:ascii="Verdana" w:hAnsi="Verdana"/>
            <w:color w:val="auto"/>
            <w:sz w:val="24"/>
            <w:szCs w:val="24"/>
          </w:rPr>
          <w:t>Renunciation</w:t>
        </w:r>
      </w:hyperlink>
    </w:p>
    <w:p w:rsidR="00515099" w:rsidRPr="00515099" w:rsidRDefault="00700BA9" w:rsidP="008C7527">
      <w:pPr>
        <w:spacing w:after="0"/>
        <w:rPr>
          <w:rFonts w:ascii="Verdana" w:hAnsi="Verdana"/>
          <w:sz w:val="24"/>
          <w:szCs w:val="24"/>
        </w:rPr>
      </w:pPr>
      <w:hyperlink r:id="rId25" w:anchor="calm" w:history="1">
        <w:r w:rsidR="00515099" w:rsidRPr="00515099">
          <w:rPr>
            <w:rStyle w:val="Hyperlink"/>
            <w:rFonts w:ascii="Verdana" w:hAnsi="Verdana"/>
            <w:color w:val="auto"/>
            <w:sz w:val="24"/>
            <w:szCs w:val="24"/>
          </w:rPr>
          <w:t xml:space="preserve">IV. </w:t>
        </w:r>
        <w:r w:rsidR="00515099" w:rsidRPr="00A14E7C">
          <w:rPr>
            <w:rStyle w:val="Hyperlink"/>
            <w:rFonts w:ascii="Verdana" w:hAnsi="Verdana"/>
            <w:i/>
            <w:color w:val="auto"/>
            <w:sz w:val="24"/>
            <w:szCs w:val="24"/>
          </w:rPr>
          <w:t>Calm</w:t>
        </w:r>
      </w:hyperlink>
    </w:p>
    <w:p w:rsidR="00515099" w:rsidRPr="00515099" w:rsidRDefault="00700BA9" w:rsidP="008C7527">
      <w:pPr>
        <w:spacing w:after="0"/>
        <w:ind w:left="720"/>
        <w:rPr>
          <w:rFonts w:ascii="Verdana" w:hAnsi="Verdana"/>
          <w:sz w:val="24"/>
          <w:szCs w:val="24"/>
        </w:rPr>
      </w:pPr>
      <w:hyperlink r:id="rId26" w:anchor="endurance" w:history="1">
        <w:r w:rsidR="00515099" w:rsidRPr="00515099">
          <w:rPr>
            <w:rStyle w:val="Hyperlink"/>
            <w:rFonts w:ascii="Verdana" w:hAnsi="Verdana"/>
            <w:color w:val="auto"/>
            <w:sz w:val="24"/>
            <w:szCs w:val="24"/>
          </w:rPr>
          <w:t>Endurance</w:t>
        </w:r>
      </w:hyperlink>
    </w:p>
    <w:p w:rsidR="00515099" w:rsidRPr="00515099" w:rsidRDefault="00700BA9" w:rsidP="008C7527">
      <w:pPr>
        <w:spacing w:after="0"/>
        <w:ind w:left="720"/>
        <w:rPr>
          <w:rFonts w:ascii="Verdana" w:hAnsi="Verdana"/>
          <w:sz w:val="24"/>
          <w:szCs w:val="24"/>
        </w:rPr>
      </w:pPr>
      <w:hyperlink r:id="rId27" w:anchor="equanimity" w:history="1">
        <w:r w:rsidR="00515099" w:rsidRPr="00515099">
          <w:rPr>
            <w:rStyle w:val="Hyperlink"/>
            <w:rFonts w:ascii="Verdana" w:hAnsi="Verdana"/>
            <w:color w:val="auto"/>
            <w:sz w:val="24"/>
            <w:szCs w:val="24"/>
          </w:rPr>
          <w:t>Equanimity</w:t>
        </w:r>
      </w:hyperlink>
    </w:p>
    <w:p w:rsidR="00515099" w:rsidRDefault="00515099" w:rsidP="00515099">
      <w:pPr>
        <w:rPr>
          <w:rFonts w:ascii="Verdana" w:hAnsi="Verdana"/>
          <w:sz w:val="24"/>
          <w:szCs w:val="24"/>
        </w:rPr>
      </w:pPr>
    </w:p>
    <w:p w:rsidR="00515099" w:rsidRPr="00515099" w:rsidRDefault="00515099" w:rsidP="00515099">
      <w:pPr>
        <w:rPr>
          <w:rFonts w:ascii="Verdana" w:hAnsi="Verdana"/>
          <w:sz w:val="24"/>
          <w:szCs w:val="24"/>
        </w:rPr>
      </w:pPr>
      <w:r w:rsidRPr="00515099">
        <w:rPr>
          <w:rFonts w:ascii="Verdana" w:hAnsi="Verdana"/>
          <w:sz w:val="24"/>
          <w:szCs w:val="24"/>
        </w:rPr>
        <w:t>© 2010</w:t>
      </w:r>
      <w:r>
        <w:rPr>
          <w:rFonts w:ascii="Verdana" w:hAnsi="Verdana"/>
          <w:sz w:val="24"/>
          <w:szCs w:val="24"/>
        </w:rPr>
        <w:t xml:space="preserve"> </w:t>
      </w:r>
      <w:proofErr w:type="spellStart"/>
      <w:r w:rsidRPr="00515099">
        <w:rPr>
          <w:rFonts w:ascii="Verdana" w:hAnsi="Verdana"/>
          <w:sz w:val="24"/>
          <w:szCs w:val="24"/>
        </w:rPr>
        <w:t>Thanissaro</w:t>
      </w:r>
      <w:proofErr w:type="spellEnd"/>
      <w:r w:rsidRPr="00515099">
        <w:rPr>
          <w:rFonts w:ascii="Verdana" w:hAnsi="Verdana"/>
          <w:sz w:val="24"/>
          <w:szCs w:val="24"/>
        </w:rPr>
        <w:t xml:space="preserve"> </w:t>
      </w:r>
      <w:proofErr w:type="spellStart"/>
      <w:r w:rsidRPr="00515099">
        <w:rPr>
          <w:rFonts w:ascii="Verdana" w:hAnsi="Verdana"/>
          <w:sz w:val="24"/>
          <w:szCs w:val="24"/>
        </w:rPr>
        <w:t>Bhikkhu</w:t>
      </w:r>
      <w:proofErr w:type="spellEnd"/>
    </w:p>
    <w:p w:rsidR="00515099" w:rsidRDefault="00515099" w:rsidP="00515099">
      <w:pPr>
        <w:rPr>
          <w:rFonts w:ascii="Verdana" w:hAnsi="Verdana"/>
          <w:sz w:val="24"/>
          <w:szCs w:val="24"/>
        </w:rPr>
      </w:pPr>
      <w:r>
        <w:rPr>
          <w:rFonts w:ascii="Verdana" w:hAnsi="Verdana"/>
          <w:sz w:val="24"/>
          <w:szCs w:val="24"/>
        </w:rPr>
        <w:t xml:space="preserve">Source: Taken and adapted from </w:t>
      </w:r>
      <w:r w:rsidRPr="00515099">
        <w:rPr>
          <w:rFonts w:ascii="Verdana" w:hAnsi="Verdana"/>
          <w:sz w:val="24"/>
          <w:szCs w:val="24"/>
        </w:rPr>
        <w:t xml:space="preserve">"The Ten Perfections: A Study Guide", by </w:t>
      </w:r>
      <w:proofErr w:type="spellStart"/>
      <w:r w:rsidRPr="00515099">
        <w:rPr>
          <w:rFonts w:ascii="Verdana" w:hAnsi="Verdana"/>
          <w:sz w:val="24"/>
          <w:szCs w:val="24"/>
        </w:rPr>
        <w:t>Thanissaro</w:t>
      </w:r>
      <w:proofErr w:type="spellEnd"/>
      <w:r w:rsidRPr="00515099">
        <w:rPr>
          <w:rFonts w:ascii="Verdana" w:hAnsi="Verdana"/>
          <w:sz w:val="24"/>
          <w:szCs w:val="24"/>
        </w:rPr>
        <w:t xml:space="preserve"> </w:t>
      </w:r>
      <w:proofErr w:type="spellStart"/>
      <w:r w:rsidRPr="00515099">
        <w:rPr>
          <w:rFonts w:ascii="Verdana" w:hAnsi="Verdana"/>
          <w:sz w:val="24"/>
          <w:szCs w:val="24"/>
        </w:rPr>
        <w:t>Bhikkhu</w:t>
      </w:r>
      <w:proofErr w:type="spellEnd"/>
      <w:r w:rsidRPr="00515099">
        <w:rPr>
          <w:rFonts w:ascii="Verdana" w:hAnsi="Verdana"/>
          <w:sz w:val="24"/>
          <w:szCs w:val="24"/>
        </w:rPr>
        <w:t xml:space="preserve">. </w:t>
      </w:r>
      <w:r w:rsidRPr="00515099">
        <w:rPr>
          <w:rFonts w:ascii="Verdana" w:hAnsi="Verdana"/>
          <w:i/>
          <w:iCs/>
          <w:sz w:val="24"/>
          <w:szCs w:val="24"/>
        </w:rPr>
        <w:t>Access to Insight (Legacy Edition)</w:t>
      </w:r>
      <w:r w:rsidRPr="00515099">
        <w:rPr>
          <w:rFonts w:ascii="Verdana" w:hAnsi="Verdana"/>
          <w:sz w:val="24"/>
          <w:szCs w:val="24"/>
        </w:rPr>
        <w:t>, 30 November 2013</w:t>
      </w:r>
      <w:r w:rsidR="0092048D">
        <w:rPr>
          <w:rFonts w:ascii="Verdana" w:hAnsi="Verdana"/>
          <w:sz w:val="24"/>
          <w:szCs w:val="24"/>
        </w:rPr>
        <w:t xml:space="preserve">. </w:t>
      </w:r>
      <w:hyperlink r:id="rId28" w:history="1">
        <w:r w:rsidRPr="00515099">
          <w:rPr>
            <w:rStyle w:val="Hyperlink"/>
            <w:rFonts w:ascii="Verdana" w:hAnsi="Verdana"/>
            <w:sz w:val="24"/>
            <w:szCs w:val="24"/>
          </w:rPr>
          <w:t>http:/</w:t>
        </w:r>
        <w:r w:rsidRPr="00515099">
          <w:rPr>
            <w:rStyle w:val="Hyperlink"/>
            <w:rFonts w:ascii="Verdana" w:hAnsi="Verdana"/>
            <w:sz w:val="24"/>
            <w:szCs w:val="24"/>
          </w:rPr>
          <w:t>/</w:t>
        </w:r>
        <w:r w:rsidRPr="00515099">
          <w:rPr>
            <w:rStyle w:val="Hyperlink"/>
            <w:rFonts w:ascii="Verdana" w:hAnsi="Verdana"/>
            <w:sz w:val="24"/>
            <w:szCs w:val="24"/>
          </w:rPr>
          <w:t>www.accesstoinsight.org/lib/study/perfections.html</w:t>
        </w:r>
      </w:hyperlink>
      <w:r w:rsidRPr="00515099">
        <w:rPr>
          <w:rFonts w:ascii="Verdana" w:hAnsi="Verdana"/>
          <w:sz w:val="24"/>
          <w:szCs w:val="24"/>
        </w:rPr>
        <w:t xml:space="preserve"> .</w:t>
      </w:r>
    </w:p>
    <w:p w:rsidR="00E24630" w:rsidRPr="00515099" w:rsidRDefault="00515099">
      <w:pPr>
        <w:rPr>
          <w:rFonts w:ascii="Verdana" w:hAnsi="Verdana"/>
          <w:sz w:val="24"/>
          <w:szCs w:val="24"/>
        </w:rPr>
      </w:pPr>
      <w:r>
        <w:rPr>
          <w:rFonts w:ascii="Verdana" w:hAnsi="Verdana"/>
          <w:sz w:val="24"/>
          <w:szCs w:val="24"/>
        </w:rPr>
        <w:t xml:space="preserve">Note: </w:t>
      </w:r>
      <w:r w:rsidRPr="00121699">
        <w:rPr>
          <w:rFonts w:ascii="Verdana" w:hAnsi="Verdana"/>
          <w:sz w:val="24"/>
          <w:szCs w:val="24"/>
        </w:rPr>
        <w:t xml:space="preserve">The text of this </w:t>
      </w:r>
      <w:r>
        <w:rPr>
          <w:rFonts w:ascii="Verdana" w:hAnsi="Verdana"/>
          <w:sz w:val="24"/>
          <w:szCs w:val="24"/>
        </w:rPr>
        <w:t>article</w:t>
      </w:r>
      <w:r w:rsidRPr="00121699">
        <w:rPr>
          <w:rFonts w:ascii="Verdana" w:hAnsi="Verdana"/>
          <w:sz w:val="24"/>
          <w:szCs w:val="24"/>
        </w:rPr>
        <w:t xml:space="preserve"> ("The Ten Perfections: A Study Guide", by </w:t>
      </w:r>
      <w:proofErr w:type="spellStart"/>
      <w:r w:rsidRPr="00121699">
        <w:rPr>
          <w:rFonts w:ascii="Verdana" w:hAnsi="Verdana"/>
          <w:sz w:val="24"/>
          <w:szCs w:val="24"/>
        </w:rPr>
        <w:t>Metta</w:t>
      </w:r>
      <w:proofErr w:type="spellEnd"/>
      <w:r w:rsidRPr="00121699">
        <w:rPr>
          <w:rFonts w:ascii="Verdana" w:hAnsi="Verdana"/>
          <w:sz w:val="24"/>
          <w:szCs w:val="24"/>
        </w:rPr>
        <w:t xml:space="preserve"> Forest Monastery) is licensed under a </w:t>
      </w:r>
      <w:hyperlink r:id="rId29" w:history="1">
        <w:r w:rsidRPr="00121699">
          <w:rPr>
            <w:rStyle w:val="Hyperlink"/>
            <w:rFonts w:ascii="Verdana" w:hAnsi="Verdana"/>
            <w:sz w:val="24"/>
            <w:szCs w:val="24"/>
          </w:rPr>
          <w:t>Creative Commons Attribution-NonCommercial 4.0 International License</w:t>
        </w:r>
      </w:hyperlink>
      <w:r w:rsidRPr="00121699">
        <w:rPr>
          <w:rFonts w:ascii="Verdana" w:hAnsi="Verdana"/>
          <w:sz w:val="24"/>
          <w:szCs w:val="24"/>
        </w:rPr>
        <w:t xml:space="preserve">. To view a copy of the license, visit </w:t>
      </w:r>
      <w:hyperlink r:id="rId30" w:history="1">
        <w:r w:rsidRPr="00121699">
          <w:rPr>
            <w:rStyle w:val="Hyperlink"/>
            <w:rFonts w:ascii="Verdana" w:hAnsi="Verdana"/>
            <w:sz w:val="24"/>
            <w:szCs w:val="24"/>
          </w:rPr>
          <w:t>http://creativecommons.org/licenses/by-nc/4.0/</w:t>
        </w:r>
      </w:hyperlink>
      <w:r w:rsidRPr="00121699">
        <w:rPr>
          <w:rFonts w:ascii="Verdana" w:hAnsi="Verdana"/>
          <w:sz w:val="24"/>
          <w:szCs w:val="24"/>
        </w:rPr>
        <w:t xml:space="preserve">. Documents linked from this page may be subject to other restrictions. </w:t>
      </w:r>
      <w:proofErr w:type="gramStart"/>
      <w:r w:rsidRPr="00121699">
        <w:rPr>
          <w:rFonts w:ascii="Verdana" w:hAnsi="Verdana"/>
          <w:sz w:val="24"/>
          <w:szCs w:val="24"/>
        </w:rPr>
        <w:t>Transcribed from a file provided by the author.</w:t>
      </w:r>
      <w:proofErr w:type="gramEnd"/>
      <w:r w:rsidRPr="00121699">
        <w:rPr>
          <w:rFonts w:ascii="Verdana" w:hAnsi="Verdana"/>
          <w:sz w:val="24"/>
          <w:szCs w:val="24"/>
        </w:rPr>
        <w:t xml:space="preserve"> </w:t>
      </w:r>
      <w:proofErr w:type="gramStart"/>
      <w:r w:rsidRPr="00121699">
        <w:rPr>
          <w:rFonts w:ascii="Verdana" w:hAnsi="Verdana"/>
          <w:sz w:val="24"/>
          <w:szCs w:val="24"/>
        </w:rPr>
        <w:t>First published on ATI in 1999.</w:t>
      </w:r>
      <w:proofErr w:type="gramEnd"/>
      <w:r w:rsidRPr="00121699">
        <w:rPr>
          <w:rFonts w:ascii="Verdana" w:hAnsi="Verdana"/>
          <w:sz w:val="24"/>
          <w:szCs w:val="24"/>
        </w:rPr>
        <w:t xml:space="preserve"> </w:t>
      </w:r>
      <w:proofErr w:type="gramStart"/>
      <w:r w:rsidRPr="00121699">
        <w:rPr>
          <w:rFonts w:ascii="Verdana" w:hAnsi="Verdana"/>
          <w:sz w:val="24"/>
          <w:szCs w:val="24"/>
        </w:rPr>
        <w:t>Last revised for Access to Insight on 30 November 2013.</w:t>
      </w:r>
      <w:proofErr w:type="gramEnd"/>
      <w:r w:rsidRPr="00121699">
        <w:rPr>
          <w:rFonts w:ascii="Verdana" w:hAnsi="Verdana"/>
          <w:sz w:val="24"/>
          <w:szCs w:val="24"/>
        </w:rPr>
        <w:t xml:space="preserve"> </w:t>
      </w:r>
      <w:proofErr w:type="gramStart"/>
      <w:r w:rsidRPr="00121699">
        <w:rPr>
          <w:rFonts w:ascii="Verdana" w:hAnsi="Verdana"/>
          <w:sz w:val="24"/>
          <w:szCs w:val="24"/>
        </w:rPr>
        <w:t>Revised 2010.</w:t>
      </w:r>
      <w:proofErr w:type="gramEnd"/>
    </w:p>
    <w:sectPr w:rsidR="00E24630" w:rsidRPr="00515099" w:rsidSect="009F4D20">
      <w:headerReference w:type="default" r:id="rId31"/>
      <w:footerReference w:type="default" r:id="rId32"/>
      <w:headerReference w:type="first" r:id="rId33"/>
      <w:pgSz w:w="11906" w:h="16838"/>
      <w:pgMar w:top="1361" w:right="1440" w:bottom="136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0A" w:rsidRDefault="0006160A" w:rsidP="009F4D20">
      <w:pPr>
        <w:spacing w:after="0" w:line="240" w:lineRule="auto"/>
      </w:pPr>
      <w:r>
        <w:separator/>
      </w:r>
    </w:p>
  </w:endnote>
  <w:endnote w:type="continuationSeparator" w:id="0">
    <w:p w:rsidR="0006160A" w:rsidRDefault="0006160A" w:rsidP="009F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8289"/>
      <w:docPartObj>
        <w:docPartGallery w:val="Page Numbers (Bottom of Page)"/>
        <w:docPartUnique/>
      </w:docPartObj>
    </w:sdtPr>
    <w:sdtContent>
      <w:p w:rsidR="009F4D20" w:rsidRDefault="009F4D20">
        <w:pPr>
          <w:pStyle w:val="Footer"/>
          <w:jc w:val="center"/>
        </w:pPr>
        <w:fldSimple w:instr=" PAGE   \* MERGEFORMAT ">
          <w:r>
            <w:rPr>
              <w:noProof/>
            </w:rPr>
            <w:t>4</w:t>
          </w:r>
        </w:fldSimple>
      </w:p>
    </w:sdtContent>
  </w:sdt>
  <w:p w:rsidR="009F4D20" w:rsidRDefault="009F4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0A" w:rsidRDefault="0006160A" w:rsidP="009F4D20">
      <w:pPr>
        <w:spacing w:after="0" w:line="240" w:lineRule="auto"/>
      </w:pPr>
      <w:r>
        <w:separator/>
      </w:r>
    </w:p>
  </w:footnote>
  <w:footnote w:type="continuationSeparator" w:id="0">
    <w:p w:rsidR="0006160A" w:rsidRDefault="0006160A" w:rsidP="009F4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20" w:rsidRPr="00C953F6" w:rsidRDefault="009F4D20" w:rsidP="009F4D20">
    <w:pPr>
      <w:rPr>
        <w:rFonts w:ascii="Verdana" w:hAnsi="Verdana"/>
        <w:i/>
        <w:sz w:val="20"/>
        <w:szCs w:val="24"/>
      </w:rPr>
    </w:pPr>
    <w:r w:rsidRPr="00C953F6">
      <w:rPr>
        <w:rFonts w:ascii="Verdana" w:hAnsi="Verdana"/>
        <w:i/>
        <w:sz w:val="20"/>
        <w:szCs w:val="24"/>
      </w:rPr>
      <w:t>The Ten Perfections</w:t>
    </w:r>
  </w:p>
  <w:p w:rsidR="009F4D20" w:rsidRPr="009F4D20" w:rsidRDefault="009F4D20" w:rsidP="009F4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20" w:rsidRDefault="009F4D20">
    <w:pPr>
      <w:pStyle w:val="Header"/>
    </w:pPr>
  </w:p>
  <w:p w:rsidR="009F4D20" w:rsidRDefault="009F4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3A5"/>
    <w:multiLevelType w:val="multilevel"/>
    <w:tmpl w:val="D3C82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5099"/>
    <w:rsid w:val="0006160A"/>
    <w:rsid w:val="00381B09"/>
    <w:rsid w:val="00515099"/>
    <w:rsid w:val="005C34CE"/>
    <w:rsid w:val="00700BA9"/>
    <w:rsid w:val="008C7527"/>
    <w:rsid w:val="0092048D"/>
    <w:rsid w:val="009F4D20"/>
    <w:rsid w:val="00A14E7C"/>
    <w:rsid w:val="00AD00D9"/>
    <w:rsid w:val="00D8287D"/>
    <w:rsid w:val="00FB2C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099"/>
    <w:rPr>
      <w:strike w:val="0"/>
      <w:dstrike w:val="0"/>
      <w:color w:val="1E3478"/>
      <w:u w:val="none"/>
      <w:effect w:val="none"/>
    </w:rPr>
  </w:style>
  <w:style w:type="character" w:styleId="FollowedHyperlink">
    <w:name w:val="FollowedHyperlink"/>
    <w:basedOn w:val="DefaultParagraphFont"/>
    <w:uiPriority w:val="99"/>
    <w:semiHidden/>
    <w:unhideWhenUsed/>
    <w:rsid w:val="00515099"/>
    <w:rPr>
      <w:color w:val="800080" w:themeColor="followedHyperlink"/>
      <w:u w:val="single"/>
    </w:rPr>
  </w:style>
  <w:style w:type="paragraph" w:styleId="Header">
    <w:name w:val="header"/>
    <w:basedOn w:val="Normal"/>
    <w:link w:val="HeaderChar"/>
    <w:uiPriority w:val="99"/>
    <w:unhideWhenUsed/>
    <w:rsid w:val="009F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20"/>
  </w:style>
  <w:style w:type="paragraph" w:styleId="Footer">
    <w:name w:val="footer"/>
    <w:basedOn w:val="Normal"/>
    <w:link w:val="FooterChar"/>
    <w:uiPriority w:val="99"/>
    <w:unhideWhenUsed/>
    <w:rsid w:val="009F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study/perfections.html" TargetMode="External"/><Relationship Id="rId13" Type="http://schemas.openxmlformats.org/officeDocument/2006/relationships/hyperlink" Target="http://www.accesstoinsight.org/lib/study/perfections.html" TargetMode="External"/><Relationship Id="rId18" Type="http://schemas.openxmlformats.org/officeDocument/2006/relationships/hyperlink" Target="http://www.accesstoinsight.org/lib/study/perfections.html" TargetMode="External"/><Relationship Id="rId26" Type="http://schemas.openxmlformats.org/officeDocument/2006/relationships/hyperlink" Target="http://www.accesstoinsight.org/lib/study/perfections.html" TargetMode="External"/><Relationship Id="rId3" Type="http://schemas.openxmlformats.org/officeDocument/2006/relationships/settings" Target="settings.xml"/><Relationship Id="rId21" Type="http://schemas.openxmlformats.org/officeDocument/2006/relationships/hyperlink" Target="http://www.accesstoinsight.org/lib/study/perfections.html" TargetMode="External"/><Relationship Id="rId34" Type="http://schemas.openxmlformats.org/officeDocument/2006/relationships/fontTable" Target="fontTable.xml"/><Relationship Id="rId7" Type="http://schemas.openxmlformats.org/officeDocument/2006/relationships/hyperlink" Target="http://www.accesstoinsight.org/lib/study/perfections.html" TargetMode="External"/><Relationship Id="rId12" Type="http://schemas.openxmlformats.org/officeDocument/2006/relationships/hyperlink" Target="http://www.accesstoinsight.org/lib/study/perfections.html" TargetMode="External"/><Relationship Id="rId17" Type="http://schemas.openxmlformats.org/officeDocument/2006/relationships/hyperlink" Target="http://www.accesstoinsight.org/lib/study/perfections.html" TargetMode="External"/><Relationship Id="rId25" Type="http://schemas.openxmlformats.org/officeDocument/2006/relationships/hyperlink" Target="http://www.accesstoinsight.org/lib/study/perfections.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ccesstoinsight.org/lib/study/perfections.html" TargetMode="External"/><Relationship Id="rId20" Type="http://schemas.openxmlformats.org/officeDocument/2006/relationships/hyperlink" Target="http://www.accesstoinsight.org/lib/study/perfections.html" TargetMode="External"/><Relationship Id="rId29"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lib/study/perfections.html" TargetMode="External"/><Relationship Id="rId24" Type="http://schemas.openxmlformats.org/officeDocument/2006/relationships/hyperlink" Target="http://www.accesstoinsight.org/lib/study/perfection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cesstoinsight.org/tipitaka/mn/mn.140.than.html" TargetMode="External"/><Relationship Id="rId23" Type="http://schemas.openxmlformats.org/officeDocument/2006/relationships/hyperlink" Target="http://www.accesstoinsight.org/lib/study/perfections.html" TargetMode="External"/><Relationship Id="rId28" Type="http://schemas.openxmlformats.org/officeDocument/2006/relationships/hyperlink" Target="http://www.accesstoinsight.org/lib/study/perfections.html" TargetMode="External"/><Relationship Id="rId36" Type="http://schemas.openxmlformats.org/officeDocument/2006/relationships/theme" Target="theme/theme1.xml"/><Relationship Id="rId10" Type="http://schemas.openxmlformats.org/officeDocument/2006/relationships/hyperlink" Target="http://www.accesstoinsight.org/lib/study/perfections.html" TargetMode="External"/><Relationship Id="rId19" Type="http://schemas.openxmlformats.org/officeDocument/2006/relationships/hyperlink" Target="http://www.accesstoinsight.org/lib/study/perfections.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sstoinsight.org/lib/study/perfections.html" TargetMode="External"/><Relationship Id="rId14" Type="http://schemas.openxmlformats.org/officeDocument/2006/relationships/hyperlink" Target="http://www.accesstoinsight.org/lib/study/perfections.html" TargetMode="External"/><Relationship Id="rId22" Type="http://schemas.openxmlformats.org/officeDocument/2006/relationships/hyperlink" Target="http://www.accesstoinsight.org/lib/study/perfections.html" TargetMode="External"/><Relationship Id="rId27" Type="http://schemas.openxmlformats.org/officeDocument/2006/relationships/hyperlink" Target="http://www.accesstoinsight.org/lib/study/perfections.html" TargetMode="External"/><Relationship Id="rId30" Type="http://schemas.openxmlformats.org/officeDocument/2006/relationships/hyperlink" Target="http://creativecommons.org/licenses/by-nc/4.0/"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0B4C"/>
    <w:rsid w:val="00240B4C"/>
    <w:rsid w:val="00B318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24E0F0C603493CA0616982F955030A">
    <w:name w:val="AE24E0F0C603493CA0616982F955030A"/>
    <w:rsid w:val="00240B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2014-03-09T03:53:00Z</dcterms:created>
  <dcterms:modified xsi:type="dcterms:W3CDTF">2014-03-09T03:55:00Z</dcterms:modified>
</cp:coreProperties>
</file>