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7" w:rsidRPr="00743044" w:rsidRDefault="00054C67" w:rsidP="00743044">
      <w:pPr>
        <w:jc w:val="center"/>
        <w:rPr>
          <w:rFonts w:ascii="Verdana" w:hAnsi="Verdana"/>
          <w:b/>
          <w:sz w:val="24"/>
          <w:szCs w:val="24"/>
        </w:rPr>
      </w:pPr>
      <w:r w:rsidRPr="000D5C40">
        <w:rPr>
          <w:rFonts w:ascii="Verdana" w:hAnsi="Verdana"/>
          <w:b/>
          <w:sz w:val="26"/>
          <w:szCs w:val="24"/>
        </w:rPr>
        <w:t>Dependent Origination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In the Buddha’s teachings, the second noble truth is not a theory about what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happens to somebody else, but is a process which is going on over and over again in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our own lives—through all our days, and countless times every single day. This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process in Pali is called </w:t>
      </w:r>
      <w:proofErr w:type="spellStart"/>
      <w:r w:rsidRPr="00945E79">
        <w:rPr>
          <w:rFonts w:ascii="Verdana" w:hAnsi="Verdana"/>
          <w:i/>
          <w:sz w:val="23"/>
          <w:szCs w:val="23"/>
        </w:rPr>
        <w:t>pañicca-samuppāda</w:t>
      </w:r>
      <w:proofErr w:type="spellEnd"/>
      <w:r w:rsidRPr="000D5C40">
        <w:rPr>
          <w:rFonts w:ascii="Verdana" w:hAnsi="Verdana"/>
          <w:sz w:val="23"/>
          <w:szCs w:val="23"/>
        </w:rPr>
        <w:t>, sometimes translated as "dependent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origination" or "co-dependent origination" or "causal interdependence."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The process of dependent origination is sometimes said to be the heart or the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essence of all Buddhist teaching. What </w:t>
      </w:r>
      <w:proofErr w:type="gramStart"/>
      <w:r w:rsidRPr="000D5C40">
        <w:rPr>
          <w:rFonts w:ascii="Verdana" w:hAnsi="Verdana"/>
          <w:sz w:val="23"/>
          <w:szCs w:val="23"/>
        </w:rPr>
        <w:t>is</w:t>
      </w:r>
      <w:proofErr w:type="gramEnd"/>
      <w:r w:rsidRPr="000D5C40">
        <w:rPr>
          <w:rFonts w:ascii="Verdana" w:hAnsi="Verdana"/>
          <w:sz w:val="23"/>
          <w:szCs w:val="23"/>
        </w:rPr>
        <w:t xml:space="preserve"> described in the process is the way in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which suffering can arise in our lives, and the way in which it can end. That second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part is actually quite important.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proofErr w:type="spellStart"/>
      <w:r w:rsidRPr="00945E79">
        <w:rPr>
          <w:rFonts w:ascii="Verdana" w:hAnsi="Verdana"/>
          <w:i/>
          <w:sz w:val="23"/>
          <w:szCs w:val="23"/>
        </w:rPr>
        <w:t>Pañicca-samuppāda</w:t>
      </w:r>
      <w:proofErr w:type="spellEnd"/>
      <w:r w:rsidRPr="000D5C40">
        <w:rPr>
          <w:rFonts w:ascii="Verdana" w:hAnsi="Verdana"/>
          <w:sz w:val="23"/>
          <w:szCs w:val="23"/>
        </w:rPr>
        <w:t xml:space="preserve"> is said to be the heart of right view or right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understanding. It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is an understanding that is also the beginning of the eight-fold path, or an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understanding that gives rise to a life of wisdom and freedom. The Buddha went on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say that when a noble disciple fully sees the arising and cessation of the world,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he or she is said to be endowed with perfect view, with perfect vision—to have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attained the true dharma, to possess the knowledge and skill, to have entered the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stream of the dharma, to be a noble disciple replete with purifying understanding—one who is at the very door of the deathless. So, this is a challenge for us.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 xml:space="preserve">What the </w:t>
      </w:r>
      <w:proofErr w:type="spellStart"/>
      <w:r w:rsidRPr="00945E79">
        <w:rPr>
          <w:rFonts w:ascii="Verdana" w:hAnsi="Verdana"/>
          <w:i/>
          <w:sz w:val="23"/>
          <w:szCs w:val="23"/>
        </w:rPr>
        <w:t>pañicca-samuppāda</w:t>
      </w:r>
      <w:proofErr w:type="spellEnd"/>
      <w:r w:rsidRPr="000D5C40">
        <w:rPr>
          <w:rFonts w:ascii="Verdana" w:hAnsi="Verdana"/>
          <w:sz w:val="23"/>
          <w:szCs w:val="23"/>
        </w:rPr>
        <w:t xml:space="preserve"> actually describes is a vision of life or an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understanding in which we see the way everything is interconnected—that there is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nothing separate, nothing standing alone. Everything </w:t>
      </w:r>
      <w:proofErr w:type="gramStart"/>
      <w:r w:rsidRPr="000D5C40">
        <w:rPr>
          <w:rFonts w:ascii="Verdana" w:hAnsi="Verdana"/>
          <w:sz w:val="23"/>
          <w:szCs w:val="23"/>
        </w:rPr>
        <w:t>effects</w:t>
      </w:r>
      <w:proofErr w:type="gramEnd"/>
      <w:r w:rsidRPr="000D5C40">
        <w:rPr>
          <w:rFonts w:ascii="Verdana" w:hAnsi="Verdana"/>
          <w:sz w:val="23"/>
          <w:szCs w:val="23"/>
        </w:rPr>
        <w:t xml:space="preserve"> everything else. We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are part of this system. We are part of this process of dependent origination—causal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relationships effected by everything that happens around us and, in turn, effecting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kind of world that we all live in inwardly and outwardly.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It is also important to understand that freedom is not found separate from this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process. It is not a question of transcending this process to find some other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dimension; freedom is found in this very process of which we are a part. And part of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that process of understanding what it means to be free depends on understanding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inter-connectedness, and using this very process, this very grist of our life, for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awakening.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 xml:space="preserve">Doctrinally, there are two ways in which this process of </w:t>
      </w:r>
      <w:proofErr w:type="spellStart"/>
      <w:r w:rsidRPr="00945E79">
        <w:rPr>
          <w:rFonts w:ascii="Verdana" w:hAnsi="Verdana"/>
          <w:i/>
          <w:sz w:val="23"/>
          <w:szCs w:val="23"/>
        </w:rPr>
        <w:t>pañicca-samuppāda</w:t>
      </w:r>
      <w:proofErr w:type="spellEnd"/>
      <w:r w:rsidRPr="000D5C40">
        <w:rPr>
          <w:rFonts w:ascii="Verdana" w:hAnsi="Verdana"/>
          <w:sz w:val="23"/>
          <w:szCs w:val="23"/>
        </w:rPr>
        <w:t xml:space="preserve"> is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approached. In one view it is held to be something taking place over three lifetimes,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and this view goes into the issues of rebirth and karma. My own approach today is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the second view, which I think is really very vital and alive, which looks at </w:t>
      </w:r>
      <w:proofErr w:type="spellStart"/>
      <w:r w:rsidRPr="00945E79">
        <w:rPr>
          <w:rFonts w:ascii="Verdana" w:hAnsi="Verdana"/>
          <w:i/>
          <w:sz w:val="23"/>
          <w:szCs w:val="23"/>
        </w:rPr>
        <w:t>pañicca</w:t>
      </w:r>
      <w:r w:rsidR="006F1300" w:rsidRPr="00945E79">
        <w:rPr>
          <w:rFonts w:ascii="Verdana" w:hAnsi="Verdana"/>
          <w:i/>
          <w:sz w:val="23"/>
          <w:szCs w:val="23"/>
        </w:rPr>
        <w:t>-</w:t>
      </w:r>
      <w:r w:rsidRPr="00945E79">
        <w:rPr>
          <w:rFonts w:ascii="Verdana" w:hAnsi="Verdana"/>
          <w:i/>
          <w:sz w:val="23"/>
          <w:szCs w:val="23"/>
        </w:rPr>
        <w:t>samuppāda</w:t>
      </w:r>
      <w:proofErr w:type="spellEnd"/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as a way of understanding what happens in our own world, inwardly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and outwardly, on a moment-to-moment level. It’s about what happens in our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heart, what happens in our consciousness, and how the kind of world we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experience and live in is actually created every moment.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To me, the significance of this whole description is that if we understand the way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our world is created, we also then become a conscious participant in that creation.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It describes a process that is occurring over and over again very rapidly within our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consciousness. By this time in the day, you have probably all gone throughout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countless cycles of dependent origination already. Perhaps you had a moment of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despair about what you had for breakfast or what happened on the drive out here, a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mind-storm about something that happened yesterday, some sort of anticipation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about what might happen today—countless moments that you have gone through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where you have experienced an inner world arising: I like this; I don’t like this; the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world is like this; this is how it happened; I feel this; I think that.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Already this early in the day, we could track down countless cycles of this process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of </w:t>
      </w:r>
      <w:proofErr w:type="spellStart"/>
      <w:r w:rsidRPr="005F2EA3">
        <w:rPr>
          <w:rFonts w:ascii="Verdana" w:hAnsi="Verdana"/>
          <w:i/>
          <w:sz w:val="23"/>
          <w:szCs w:val="23"/>
        </w:rPr>
        <w:t>pañicca</w:t>
      </w:r>
      <w:proofErr w:type="spellEnd"/>
      <w:r w:rsidRPr="005F2EA3">
        <w:rPr>
          <w:rFonts w:ascii="Verdana" w:hAnsi="Verdana"/>
          <w:i/>
          <w:sz w:val="23"/>
          <w:szCs w:val="23"/>
        </w:rPr>
        <w:t>-</w:t>
      </w:r>
      <w:proofErr w:type="spellStart"/>
      <w:r w:rsidRPr="005F2EA3">
        <w:rPr>
          <w:rFonts w:ascii="Verdana" w:hAnsi="Verdana"/>
          <w:i/>
          <w:sz w:val="23"/>
          <w:szCs w:val="23"/>
        </w:rPr>
        <w:t>samuppāda</w:t>
      </w:r>
      <w:proofErr w:type="spellEnd"/>
      <w:r w:rsidRPr="000D5C40">
        <w:rPr>
          <w:rFonts w:ascii="Verdana" w:hAnsi="Verdana"/>
          <w:sz w:val="23"/>
          <w:szCs w:val="23"/>
        </w:rPr>
        <w:t>—when we’ve been elated, when we’ve been sad, when we’ve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been self-conscious, fearful—we’ve been spinning the wheel. And, it is important to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understand this as a wheel, as a process. It is not something static or fixed, not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something that stays the same. You need to visualize this as something alive and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moving, and we’ll get into how that happens.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The basic principle of dependent origination is simplicity itself. The</w:t>
      </w:r>
      <w:r w:rsidR="00D05B0E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Buddha</w:t>
      </w:r>
      <w:r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described it by saying:</w:t>
      </w:r>
    </w:p>
    <w:p w:rsidR="00054C67" w:rsidRPr="000D5C40" w:rsidRDefault="00054C67" w:rsidP="00D05B0E">
      <w:pPr>
        <w:spacing w:after="0"/>
        <w:ind w:left="720"/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When there is this, that is.</w:t>
      </w:r>
    </w:p>
    <w:p w:rsidR="00054C67" w:rsidRPr="000D5C40" w:rsidRDefault="00054C67" w:rsidP="00D05B0E">
      <w:pPr>
        <w:spacing w:after="0"/>
        <w:ind w:left="720"/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With the arising of this, that arises.</w:t>
      </w:r>
    </w:p>
    <w:p w:rsidR="00054C67" w:rsidRPr="000D5C40" w:rsidRDefault="00054C67" w:rsidP="00D05B0E">
      <w:pPr>
        <w:spacing w:after="0"/>
        <w:ind w:left="720"/>
        <w:rPr>
          <w:rFonts w:ascii="Verdana" w:hAnsi="Verdana"/>
          <w:sz w:val="23"/>
          <w:szCs w:val="23"/>
        </w:rPr>
      </w:pPr>
      <w:proofErr w:type="gramStart"/>
      <w:r w:rsidRPr="000D5C40">
        <w:rPr>
          <w:rFonts w:ascii="Verdana" w:hAnsi="Verdana"/>
          <w:sz w:val="23"/>
          <w:szCs w:val="23"/>
        </w:rPr>
        <w:t>When this is not, neither is that.</w:t>
      </w:r>
      <w:proofErr w:type="gramEnd"/>
    </w:p>
    <w:p w:rsidR="00054C67" w:rsidRPr="000D5C40" w:rsidRDefault="00054C67" w:rsidP="00D05B0E">
      <w:pPr>
        <w:ind w:left="720"/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With the cessation of this, that ceases.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When all of these cycles of feeling, thought, bodily sensation, all of these cycles of</w:t>
      </w:r>
      <w:r w:rsidR="00D05B0E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mind and body, action, and movement, are taking place upon a foundation of</w:t>
      </w:r>
      <w:r w:rsidR="00D05B0E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ignorance—that’s called </w:t>
      </w:r>
      <w:proofErr w:type="spellStart"/>
      <w:r w:rsidRPr="005F2EA3">
        <w:rPr>
          <w:rFonts w:ascii="Verdana" w:hAnsi="Verdana"/>
          <w:i/>
          <w:sz w:val="23"/>
          <w:szCs w:val="23"/>
        </w:rPr>
        <w:t>samsara</w:t>
      </w:r>
      <w:proofErr w:type="spellEnd"/>
      <w:r w:rsidRPr="000D5C40">
        <w:rPr>
          <w:rFonts w:ascii="Verdana" w:hAnsi="Verdana"/>
          <w:sz w:val="23"/>
          <w:szCs w:val="23"/>
        </w:rPr>
        <w:t>. That sense of wandering in confusion or blindly</w:t>
      </w:r>
      <w:r w:rsidR="00D05B0E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from one state of experience to another, one state of reaction to another, one state</w:t>
      </w:r>
      <w:r w:rsidR="00D05B0E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of contraction to another, without knowing what’s going on, is called </w:t>
      </w:r>
      <w:proofErr w:type="spellStart"/>
      <w:r w:rsidRPr="005F2EA3">
        <w:rPr>
          <w:rFonts w:ascii="Verdana" w:hAnsi="Verdana"/>
          <w:i/>
          <w:sz w:val="23"/>
          <w:szCs w:val="23"/>
        </w:rPr>
        <w:t>samsara</w:t>
      </w:r>
      <w:proofErr w:type="spellEnd"/>
      <w:r w:rsidRPr="000D5C40">
        <w:rPr>
          <w:rFonts w:ascii="Verdana" w:hAnsi="Verdana"/>
          <w:sz w:val="23"/>
          <w:szCs w:val="23"/>
        </w:rPr>
        <w:t>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It’s also helpful, I think, to see that this process of dependent origination happens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not only within our individual consciousness, but also on a much bigger scale and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on more collective levels—social, political, cultural. Through shared opinions,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shared views, shared perceptions or reactions, groups or communities of people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can spin the same wheel over extended periods of time. Examples of collective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wheel spinning are racism or sexism, or the hierarchy between humans and nature,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political systems that conflict, wars—the whole thing where communities or groups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people share in the same delusions. So understanding dependent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origination can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 transforming not only at an individual level, but it’s an understanding about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inter-connectedness that can be truly transforming on a global or universal level. It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helps to undo delusion, and it helps to undo the sense of contractedness and the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of separateness.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In classical presentations, this process of dependent origination is comprised of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twelve links. It is important to understand that this is not a linear, progressive, or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sequential presentation. It’s a process always in motion and not static at all. It’s also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not deterministic. I also don’t think that one link determines the arising of the next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link. But rather that the presence of certain factors or certain of these links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together provide the conditions in which the other links can manifest, and this is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going to become clearer as we use some analogies to describe how this interaction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works.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It’s a little bit like a snowstorm—the coming together of a certain temperature, a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certain amount of precipitation, a certain amount of wind co-creating a snow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storm. Or it’s like the writing of a book: one needs an idea, one needs pen, one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needs paper, </w:t>
      </w:r>
      <w:proofErr w:type="gramStart"/>
      <w:r w:rsidRPr="000D5C40">
        <w:rPr>
          <w:rFonts w:ascii="Verdana" w:hAnsi="Verdana"/>
          <w:sz w:val="23"/>
          <w:szCs w:val="23"/>
        </w:rPr>
        <w:t>one</w:t>
      </w:r>
      <w:proofErr w:type="gramEnd"/>
      <w:r w:rsidRPr="000D5C40">
        <w:rPr>
          <w:rFonts w:ascii="Verdana" w:hAnsi="Verdana"/>
          <w:sz w:val="23"/>
          <w:szCs w:val="23"/>
        </w:rPr>
        <w:t xml:space="preserve"> needs the ability to write. It’s not necessarily true that first I must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have this and then I must have this in a certain sequential order, but rather that the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coming together of certain causes and conditions allows this particular phenomena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 this particular experience to be born.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 xml:space="preserve">It is also helpful to consider some of the effects of understanding </w:t>
      </w:r>
      <w:proofErr w:type="spellStart"/>
      <w:r w:rsidRPr="005F2EA3">
        <w:rPr>
          <w:rFonts w:ascii="Verdana" w:hAnsi="Verdana"/>
          <w:i/>
          <w:sz w:val="23"/>
          <w:szCs w:val="23"/>
        </w:rPr>
        <w:t>pañicca</w:t>
      </w:r>
      <w:proofErr w:type="spellEnd"/>
      <w:r w:rsidR="006F1300" w:rsidRPr="005F2EA3">
        <w:rPr>
          <w:rFonts w:ascii="Verdana" w:hAnsi="Verdana"/>
          <w:i/>
          <w:sz w:val="23"/>
          <w:szCs w:val="23"/>
        </w:rPr>
        <w:t xml:space="preserve">- </w:t>
      </w:r>
      <w:proofErr w:type="spellStart"/>
      <w:r w:rsidRPr="005F2EA3">
        <w:rPr>
          <w:rFonts w:ascii="Verdana" w:hAnsi="Verdana"/>
          <w:i/>
          <w:sz w:val="23"/>
          <w:szCs w:val="23"/>
        </w:rPr>
        <w:t>samuppāda</w:t>
      </w:r>
      <w:proofErr w:type="spellEnd"/>
      <w:r w:rsidRPr="000D5C40">
        <w:rPr>
          <w:rFonts w:ascii="Verdana" w:hAnsi="Verdana"/>
          <w:sz w:val="23"/>
          <w:szCs w:val="23"/>
        </w:rPr>
        <w:t>.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One of the effects is that it helps us to understand that neither our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inner world, nor our outer world is a series of aimless accidents. Things don’t just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happen. There is a combination of causes and conditions that is necessary for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things to happen. This is really important in terms of our inner experience. It is not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unusual to have the experience of ending up somewhere, and not knowing how we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got there. </w:t>
      </w:r>
      <w:proofErr w:type="gramStart"/>
      <w:r w:rsidRPr="000D5C40">
        <w:rPr>
          <w:rFonts w:ascii="Verdana" w:hAnsi="Verdana"/>
          <w:sz w:val="23"/>
          <w:szCs w:val="23"/>
        </w:rPr>
        <w:t>And feeling quite powerless because of the confusion present in that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situation.</w:t>
      </w:r>
      <w:proofErr w:type="gramEnd"/>
      <w:r w:rsidRPr="000D5C40">
        <w:rPr>
          <w:rFonts w:ascii="Verdana" w:hAnsi="Verdana"/>
          <w:sz w:val="23"/>
          <w:szCs w:val="23"/>
        </w:rPr>
        <w:t xml:space="preserve"> Understanding how things come together, how they interact, actually</w:t>
      </w:r>
      <w:r w:rsidR="005F2EA3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removes that sense of powerlessness or that sense of being a victim of life or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helplessness. Because if we understand how things come together, we can also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begin to understand the way out, how to find another way of being, and realize that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life is not random chaos.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Another effect of understanding causes and conditions means accepting the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possibility of change. And with acceptance comes another understanding—that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wisdom, we have the capacity to create beneficial and wholesome conditions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for beneficial and wholesome results. And that’s the path—an understanding that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we have the capacity to make choices in our lives that lead toward happiness, that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lead toward freedom and well being, rather than feeling we’re just pushed by the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power of confusion or by the power of our own misunderstanding. This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understanding helps to ease a sense of separateness and isolation, and it reduces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delusion.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A convenient place to start in order to gain some familiarity with the process of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dependent origination is often with the first link of ignorance. This is not</w:t>
      </w:r>
      <w:r w:rsidR="006F1300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necessarily to say that ignorance is the first cause of everything but it’s a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convenient starting place: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With ignorance as a causal condition, there are formations of volitional impulses.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the formations as a causal condition, there is the arising of consciousness.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lastRenderedPageBreak/>
        <w:t>With consciousness as a condition, there is the arising of body and mind (</w:t>
      </w:r>
      <w:proofErr w:type="spellStart"/>
      <w:r w:rsidRPr="005F2EA3">
        <w:rPr>
          <w:rFonts w:ascii="Verdana" w:hAnsi="Verdana"/>
          <w:i/>
          <w:sz w:val="23"/>
          <w:szCs w:val="23"/>
        </w:rPr>
        <w:t>nāma</w:t>
      </w:r>
      <w:r w:rsidR="005F2EA3">
        <w:rPr>
          <w:rFonts w:ascii="Verdana" w:hAnsi="Verdana"/>
          <w:i/>
          <w:sz w:val="23"/>
          <w:szCs w:val="23"/>
        </w:rPr>
        <w:t>-</w:t>
      </w:r>
      <w:r w:rsidRPr="005F2EA3">
        <w:rPr>
          <w:rFonts w:ascii="Verdana" w:hAnsi="Verdana"/>
          <w:i/>
          <w:sz w:val="23"/>
          <w:szCs w:val="23"/>
        </w:rPr>
        <w:t>rupa</w:t>
      </w:r>
      <w:proofErr w:type="spellEnd"/>
      <w:r w:rsidRPr="000D5C40">
        <w:rPr>
          <w:rFonts w:ascii="Verdana" w:hAnsi="Verdana"/>
          <w:sz w:val="23"/>
          <w:szCs w:val="23"/>
        </w:rPr>
        <w:t>).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body and mind as a condition, there is the arising of the six sense doors.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(In Buddhist teaching, the mind is also one of the sense doors as well as seeing,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hearing, smelling, tasting and touching.) With the six sense doors as a condition,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there is the arising of contact. With contact as a condition, there is the arising of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feeling. With feeling as a condition, there is the arising of craving. With craving as a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condition, there’s the arising of clinging. With clinging as a condition, there’s the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arising of birth. And, with birth as a condition, there’s the arising of aging and</w:t>
      </w:r>
      <w:r w:rsidR="00402D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death. That describes the links.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This process, when reversed, is also described as a process of release or freedom.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the abandonment of ignorance, there is the cessation of karmic formations.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the cessation of karmic formations, there is the falling away of consciousness,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and so on.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Ignorance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avijjā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Ignorance is used in Buddhist teachings in a very different way than it is used in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our culture. It’s not an insult, or an absence of knowledge—it doesn’t mean we’re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dumb. Nonetheless ignorance can be deeply rooted in the consciousness. It may be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very invisible to us, and yet it can be exerting its influence in all the ways we think,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perceive, and respond. Ignorance is often described as a kind of blindness, of not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being conscious in our lives of what is moving us on a moment-to-moment level.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Sometimes it is described as perceiving the unsatisfactory to be satisfactory, or as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believing the impermanent to be permanent—this is not an unusual experience.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Ignorance is sometimes taking that which is not beautiful to be beautiful, as a cause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attachment. Sometimes it is defined as believing in an idea of self to be an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enduring and solid entity in our lives when there is no such thing to be found. Or as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not seeing things as they actually are, but seeing life, seeing ourselves, seeing other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people through a veil of beliefs, opinions, likes, dislikes, projections, clinging,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attachments, et cetera, et cetera. Ignorance </w:t>
      </w:r>
      <w:proofErr w:type="spellStart"/>
      <w:r w:rsidRPr="000D5C40">
        <w:rPr>
          <w:rFonts w:ascii="Verdana" w:hAnsi="Verdana"/>
          <w:sz w:val="23"/>
          <w:szCs w:val="23"/>
        </w:rPr>
        <w:t>flavors</w:t>
      </w:r>
      <w:proofErr w:type="spellEnd"/>
      <w:r w:rsidRPr="000D5C40">
        <w:rPr>
          <w:rFonts w:ascii="Verdana" w:hAnsi="Verdana"/>
          <w:sz w:val="23"/>
          <w:szCs w:val="23"/>
        </w:rPr>
        <w:t xml:space="preserve"> what kind of speech, thoughts,</w:t>
      </w:r>
      <w:r w:rsidR="00FD523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 actions we actually engage in.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Formations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Ignorance is the causal condition or climate which allows for the arising of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certain kinds of 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sankhāras</w:t>
      </w:r>
      <w:proofErr w:type="spellEnd"/>
      <w:r w:rsidRPr="000D5C40">
        <w:rPr>
          <w:rFonts w:ascii="Verdana" w:hAnsi="Verdana"/>
          <w:sz w:val="23"/>
          <w:szCs w:val="23"/>
        </w:rPr>
        <w:t>—volitional impulses or karmic formations. In a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general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sense we’re all formations; we’re all 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sankhāras</w:t>
      </w:r>
      <w:proofErr w:type="spellEnd"/>
      <w:r w:rsidRPr="000D5C40">
        <w:rPr>
          <w:rFonts w:ascii="Verdana" w:hAnsi="Verdana"/>
          <w:sz w:val="23"/>
          <w:szCs w:val="23"/>
        </w:rPr>
        <w:t>. Everything that is born and created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out of conditions is a formation. Dependent origination gets a little more specific: it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talks about intentional actions as body formations, intentional speech as both body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and mind formations, and thoughts or states of mind as mental formations. As such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it is describing the organization or shaping of our thinking process in accordance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with accumulated habits, preferences, opinions. 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Sankhāras</w:t>
      </w:r>
      <w:proofErr w:type="spellEnd"/>
      <w:r w:rsidRPr="000D5C40">
        <w:rPr>
          <w:rFonts w:ascii="Verdana" w:hAnsi="Verdana"/>
          <w:sz w:val="23"/>
          <w:szCs w:val="23"/>
        </w:rPr>
        <w:t xml:space="preserve"> lend a certain fuel to the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spinning of the wheel. Within a given cycle, they interact and form more and more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of themselves. 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There is also a constant interaction of the inner and outer, through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which the whole cycle keeps getting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perpetuated. Some of the formations arise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spontaneously in the moment, and some are ways of seeing or ways of reacting that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have been built up throughout our whole life. Due to their repetitive use, these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sankhāras</w:t>
      </w:r>
      <w:proofErr w:type="spellEnd"/>
      <w:r w:rsidRPr="000D5C40">
        <w:rPr>
          <w:rFonts w:ascii="Verdana" w:hAnsi="Verdana"/>
          <w:sz w:val="23"/>
          <w:szCs w:val="23"/>
        </w:rPr>
        <w:t xml:space="preserve"> become somewhat locked or invested in our personality structures, and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stay close to the surface as more automatic or habitual ways of response. However,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it is important to understand that each </w:t>
      </w:r>
      <w:proofErr w:type="spellStart"/>
      <w:r w:rsidRPr="000D5C40">
        <w:rPr>
          <w:rFonts w:ascii="Verdana" w:hAnsi="Verdana"/>
          <w:i/>
          <w:sz w:val="23"/>
          <w:szCs w:val="23"/>
        </w:rPr>
        <w:t>sankhāra</w:t>
      </w:r>
      <w:proofErr w:type="spellEnd"/>
      <w:r w:rsidRPr="000D5C40">
        <w:rPr>
          <w:rFonts w:ascii="Verdana" w:hAnsi="Verdana"/>
          <w:sz w:val="23"/>
          <w:szCs w:val="23"/>
        </w:rPr>
        <w:t xml:space="preserve"> is actually new in every moment.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They arise through contact, through certain kinds of stimulation. We tend to think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them as habitual or ever-present because of how we grasp them as something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solid. But in our encounter with them in the present moment, they are not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presented to us as history or as something that is there forever.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Consciousness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vinnana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Formations condition the arising of consciousness. Consciousness is used in the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of the awareness of all the sensations that enter through the sense doors. So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there is the consciousness of seeing, hearing, smelling, tasting, touching and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thinking. At any given time, one or the other of these sense door consciousnesses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dominates our experience.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Consciousness also describes the basic climate of the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mind at any particular moment—the way it is actually shaped or </w:t>
      </w:r>
      <w:proofErr w:type="spellStart"/>
      <w:r w:rsidRPr="000D5C40">
        <w:rPr>
          <w:rFonts w:ascii="Verdana" w:hAnsi="Verdana"/>
          <w:sz w:val="23"/>
          <w:szCs w:val="23"/>
        </w:rPr>
        <w:t>flavored</w:t>
      </w:r>
      <w:proofErr w:type="spellEnd"/>
      <w:r w:rsidRPr="000D5C40">
        <w:rPr>
          <w:rFonts w:ascii="Verdana" w:hAnsi="Verdana"/>
          <w:sz w:val="23"/>
          <w:szCs w:val="23"/>
        </w:rPr>
        <w:t>. So any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particular moment might be aversive or dull or greedy, for example, though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without interest or intention some of these </w:t>
      </w:r>
      <w:proofErr w:type="spellStart"/>
      <w:r w:rsidRPr="000D5C40">
        <w:rPr>
          <w:rFonts w:ascii="Verdana" w:hAnsi="Verdana"/>
          <w:sz w:val="23"/>
          <w:szCs w:val="23"/>
        </w:rPr>
        <w:t>flavorings</w:t>
      </w:r>
      <w:proofErr w:type="spellEnd"/>
      <w:r w:rsidRPr="000D5C40">
        <w:rPr>
          <w:rFonts w:ascii="Verdana" w:hAnsi="Verdana"/>
          <w:sz w:val="23"/>
          <w:szCs w:val="23"/>
        </w:rPr>
        <w:t xml:space="preserve"> of consciousness may not be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noticed. Consciousness is also interactive: not only is it shaped by formations and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by ignorance, it is also shaping everything going on around us—regardless of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whether we pay attention to it or not.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Name and Form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nāma-rupa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 xml:space="preserve">Consciousness gives rise to </w:t>
      </w:r>
      <w:proofErr w:type="spellStart"/>
      <w:r w:rsidRPr="000D5C40">
        <w:rPr>
          <w:rFonts w:ascii="Verdana" w:hAnsi="Verdana"/>
          <w:i/>
          <w:sz w:val="23"/>
          <w:szCs w:val="23"/>
        </w:rPr>
        <w:t>nāma-rupa</w:t>
      </w:r>
      <w:proofErr w:type="spellEnd"/>
      <w:r w:rsidRPr="000D5C40">
        <w:rPr>
          <w:rFonts w:ascii="Verdana" w:hAnsi="Verdana"/>
          <w:sz w:val="23"/>
          <w:szCs w:val="23"/>
        </w:rPr>
        <w:t>, which is sometimes translated as mind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and body, but that’s a little too simplistic. </w:t>
      </w:r>
      <w:proofErr w:type="spellStart"/>
      <w:r w:rsidRPr="000D5C40">
        <w:rPr>
          <w:rFonts w:ascii="Verdana" w:hAnsi="Verdana"/>
          <w:i/>
          <w:sz w:val="23"/>
          <w:szCs w:val="23"/>
        </w:rPr>
        <w:t>Rupa</w:t>
      </w:r>
      <w:proofErr w:type="spellEnd"/>
      <w:r w:rsidRPr="000D5C40">
        <w:rPr>
          <w:rFonts w:ascii="Verdana" w:hAnsi="Verdana"/>
          <w:sz w:val="23"/>
          <w:szCs w:val="23"/>
        </w:rPr>
        <w:t>, or body, describes not only our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own body but all other bodies and all forms of materiality.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proofErr w:type="spellStart"/>
      <w:r w:rsidRPr="000D5C40">
        <w:rPr>
          <w:rFonts w:ascii="Verdana" w:hAnsi="Verdana"/>
          <w:i/>
          <w:sz w:val="23"/>
          <w:szCs w:val="23"/>
        </w:rPr>
        <w:t>Nāma</w:t>
      </w:r>
      <w:proofErr w:type="spellEnd"/>
      <w:r w:rsidRPr="000D5C40">
        <w:rPr>
          <w:rFonts w:ascii="Verdana" w:hAnsi="Verdana"/>
          <w:sz w:val="23"/>
          <w:szCs w:val="23"/>
        </w:rPr>
        <w:t>, or mind, describes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feelings, the perceptions, the intentions, the contact, and the kind of attention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we give to what appears in the field of our awareness. So </w:t>
      </w:r>
      <w:proofErr w:type="spellStart"/>
      <w:proofErr w:type="gramStart"/>
      <w:r w:rsidRPr="000D5C40">
        <w:rPr>
          <w:rFonts w:ascii="Verdana" w:hAnsi="Verdana"/>
          <w:i/>
          <w:sz w:val="23"/>
          <w:szCs w:val="23"/>
        </w:rPr>
        <w:t>nāma</w:t>
      </w:r>
      <w:proofErr w:type="spellEnd"/>
      <w:proofErr w:type="gramEnd"/>
      <w:r w:rsidRPr="000D5C40">
        <w:rPr>
          <w:rFonts w:ascii="Verdana" w:hAnsi="Verdana"/>
          <w:i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describes the whole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movement of mind in all its components in relationship to materiality. This is how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it works: there’s an arising of </w:t>
      </w:r>
      <w:proofErr w:type="spellStart"/>
      <w:r w:rsidRPr="000D5C40">
        <w:rPr>
          <w:rFonts w:ascii="Verdana" w:hAnsi="Verdana"/>
          <w:i/>
          <w:sz w:val="23"/>
          <w:szCs w:val="23"/>
        </w:rPr>
        <w:t>rupa</w:t>
      </w:r>
      <w:proofErr w:type="spellEnd"/>
      <w:r w:rsidRPr="000D5C40">
        <w:rPr>
          <w:rFonts w:ascii="Verdana" w:hAnsi="Verdana"/>
          <w:sz w:val="23"/>
          <w:szCs w:val="23"/>
        </w:rPr>
        <w:t xml:space="preserve">, and then </w:t>
      </w:r>
      <w:proofErr w:type="spellStart"/>
      <w:proofErr w:type="gramStart"/>
      <w:r w:rsidRPr="000D5C40">
        <w:rPr>
          <w:rFonts w:ascii="Verdana" w:hAnsi="Verdana"/>
          <w:i/>
          <w:sz w:val="23"/>
          <w:szCs w:val="23"/>
        </w:rPr>
        <w:t>nāma</w:t>
      </w:r>
      <w:proofErr w:type="spellEnd"/>
      <w:proofErr w:type="gramEnd"/>
      <w:r w:rsidRPr="000D5C40">
        <w:rPr>
          <w:rFonts w:ascii="Verdana" w:hAnsi="Verdana"/>
          <w:sz w:val="23"/>
          <w:szCs w:val="23"/>
        </w:rPr>
        <w:t xml:space="preserve"> creates concepts or attitudes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about it. The kind of relationship we have with any material form, including our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own body, is shaped by what’s going on in the mind, whether we are consciously</w:t>
      </w:r>
      <w:r w:rsidR="009B0B1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aware of it or not. So the shape of the mind and our body, this </w:t>
      </w:r>
      <w:proofErr w:type="spellStart"/>
      <w:r w:rsidRPr="000D5C40">
        <w:rPr>
          <w:rFonts w:ascii="Verdana" w:hAnsi="Verdana"/>
          <w:i/>
          <w:sz w:val="23"/>
          <w:szCs w:val="23"/>
        </w:rPr>
        <w:t>nāma-rupa</w:t>
      </w:r>
      <w:proofErr w:type="spellEnd"/>
      <w:r w:rsidRPr="000D5C40">
        <w:rPr>
          <w:rFonts w:ascii="Verdana" w:hAnsi="Verdana"/>
          <w:sz w:val="23"/>
          <w:szCs w:val="23"/>
        </w:rPr>
        <w:t>, is always</w:t>
      </w:r>
      <w:r w:rsidR="00AC6CC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changing, always moving, never staying the same. Consciousness, body, and mind</w:t>
      </w:r>
      <w:r w:rsidR="00AC6CC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are always interdependent, with consciousness leading the body and the mind to</w:t>
      </w:r>
      <w:r w:rsidR="00AC6CC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function in a certain way. If a consciousness has arisen </w:t>
      </w:r>
      <w:proofErr w:type="spellStart"/>
      <w:r w:rsidRPr="000D5C40">
        <w:rPr>
          <w:rFonts w:ascii="Verdana" w:hAnsi="Verdana"/>
          <w:sz w:val="23"/>
          <w:szCs w:val="23"/>
        </w:rPr>
        <w:t>flavored</w:t>
      </w:r>
      <w:proofErr w:type="spellEnd"/>
      <w:r w:rsidRPr="000D5C40">
        <w:rPr>
          <w:rFonts w:ascii="Verdana" w:hAnsi="Verdana"/>
          <w:sz w:val="23"/>
          <w:szCs w:val="23"/>
        </w:rPr>
        <w:t xml:space="preserve"> by anger or by</w:t>
      </w:r>
      <w:r w:rsidR="00FC71DD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greed, by depression, by anxiety—or whatever—it provides the conditions for the</w:t>
      </w:r>
      <w:r w:rsidR="00FC71DD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body and mind to organize itself in a particular way.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All of the events that have taken place so far in these links of ignorance, karma</w:t>
      </w:r>
      <w:r w:rsidR="00FC71DD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formations, consciousness, and mind/body—these are actually the most important</w:t>
      </w:r>
      <w:r w:rsidR="00FC71DD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steps in the generation of karma. These volitional impulses—what is happening in</w:t>
      </w:r>
      <w:r w:rsidR="00FC71DD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body and the mind—are actually the generation of karma.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proofErr w:type="gramStart"/>
      <w:r w:rsidRPr="000D5C40">
        <w:rPr>
          <w:rFonts w:ascii="Verdana" w:hAnsi="Verdana"/>
          <w:b/>
          <w:sz w:val="23"/>
          <w:szCs w:val="23"/>
        </w:rPr>
        <w:t>Six-Senses</w:t>
      </w:r>
      <w:proofErr w:type="gramEnd"/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sal-āyatana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We go on from body and mind to the six sense doors or the six sense spheres, for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it is the psycho</w:t>
      </w:r>
      <w:r w:rsidR="008E58DA" w:rsidRPr="000D5C40">
        <w:rPr>
          <w:rFonts w:ascii="Verdana" w:hAnsi="Verdana"/>
          <w:sz w:val="23"/>
          <w:szCs w:val="23"/>
        </w:rPr>
        <w:t>-</w:t>
      </w:r>
      <w:r w:rsidRPr="000D5C40">
        <w:rPr>
          <w:rFonts w:ascii="Verdana" w:hAnsi="Verdana"/>
          <w:sz w:val="23"/>
          <w:szCs w:val="23"/>
        </w:rPr>
        <w:t>physical organism that provides us the capacity to see, hear, smell,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taste touch and think. One of the deeper understandings we can have is to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acknowledge that the mind is one of the sense-spheres. The thoughts, images and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perceptions that arise and pass away in the mind are not so essentially different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from the sounds or bodily sensations that come and go in the realm of the senses.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We may sometimes have the impression that mind is constant or always "on duty,"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but a little bit of a deeper exploration of what happens within the mind actually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shatters that perception.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Contact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phassa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When the sense doors are functioning, contact arises. Contact is this meeting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between the sense door and the sense information—I ring the bell, hearing arises.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You smell something cooking in the </w:t>
      </w:r>
      <w:proofErr w:type="gramStart"/>
      <w:r w:rsidRPr="000D5C40">
        <w:rPr>
          <w:rFonts w:ascii="Verdana" w:hAnsi="Verdana"/>
          <w:sz w:val="23"/>
          <w:szCs w:val="23"/>
        </w:rPr>
        <w:t>kitchen,</w:t>
      </w:r>
      <w:proofErr w:type="gramEnd"/>
      <w:r w:rsidRPr="000D5C40">
        <w:rPr>
          <w:rFonts w:ascii="Verdana" w:hAnsi="Verdana"/>
          <w:sz w:val="23"/>
          <w:szCs w:val="23"/>
        </w:rPr>
        <w:t xml:space="preserve"> the smell arises through the nose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door. The arising always involves the coming together of the sense door, the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object and consciousness—the three elements together constitute contact.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Buddha once said that with contact the world arises, and with the cessation of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contact there is the cessation of the world. This statement acknowledges the extent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which we create our world of experience by selectively highlighting the data of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senses. Each moment of contact involves isolating an impression out of the vast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stream of impressions that are present for us in every moment as we sit here.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Contact is what happens when something jumps out of that background and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becomes the foreground. When we </w:t>
      </w:r>
      <w:r w:rsidR="008E58DA" w:rsidRPr="000D5C40">
        <w:rPr>
          <w:rFonts w:ascii="Verdana" w:hAnsi="Verdana"/>
          <w:sz w:val="23"/>
          <w:szCs w:val="23"/>
        </w:rPr>
        <w:t xml:space="preserve">are </w:t>
      </w:r>
      <w:r w:rsidRPr="000D5C40">
        <w:rPr>
          <w:rFonts w:ascii="Verdana" w:hAnsi="Verdana"/>
          <w:sz w:val="23"/>
          <w:szCs w:val="23"/>
        </w:rPr>
        <w:t>paying attention to it, there’s a meeting of the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object and consciousness and the sense door. That is contact.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Feeling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vedanā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Contact is the foundation or the condition for the arising of feeling. In speaking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about feeling here we are not speaking about the more complex emotions such as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anger or jealousy or fear or anxiety, but the very fundamental level of feeling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impact that is the basis not only of all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emotions but of all mind states and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responses. We are speaking about the pleasant feeling that arises in connection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what is coming through any of the sense doors; or the unpleasant feeling, or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those feelings that are neither pleasant nor unpleasant. This doesn’t mean they are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"neutral," in the sense of a kind of nothingness.</w:t>
      </w:r>
    </w:p>
    <w:p w:rsidR="005F2EA3" w:rsidRDefault="005F2EA3" w:rsidP="00054C67">
      <w:pPr>
        <w:rPr>
          <w:rFonts w:ascii="Verdana" w:hAnsi="Verdana"/>
          <w:sz w:val="23"/>
          <w:szCs w:val="23"/>
        </w:rPr>
      </w:pP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Some feelings are certainly there,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but they don’t really make a strong enough impression to evoke a pleasant or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proofErr w:type="gramStart"/>
      <w:r w:rsidRPr="000D5C40">
        <w:rPr>
          <w:rFonts w:ascii="Verdana" w:hAnsi="Verdana"/>
          <w:sz w:val="23"/>
          <w:szCs w:val="23"/>
        </w:rPr>
        <w:t>painful</w:t>
      </w:r>
      <w:proofErr w:type="gramEnd"/>
      <w:r w:rsidRPr="000D5C40">
        <w:rPr>
          <w:rFonts w:ascii="Verdana" w:hAnsi="Verdana"/>
          <w:sz w:val="23"/>
          <w:szCs w:val="23"/>
        </w:rPr>
        <w:t xml:space="preserve"> feeling response in us. Actually the impressions and sensations and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experiences that are neither pleasant nor unpleasant are some of the more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interesting data received by our system.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It is important to acknowledge that the links of contact, of sense doors and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feeling that we have been talking about are neither wholesome nor unwholesome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 and of themselves; but they become the catalyst of what happens next. The sense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doors, the feelings and the contact are the forerunners of how we actually react or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respond and how we begin to weave a personal story out of events or impressions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that all of us experience at all times. Therefore contact, feeling and sense doors are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pretty important places to pay attention.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Craving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tanha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Where does craving come from? From our relationship to feeling; feeling is the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condition for craving. This craving is sometimes translated as "unquenchable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thirst," or a kind of appetite that can never be satisfied. Craving begins to be that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movement of desire to seek out and sustain the pleasurable contacts with sense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objects and to avoid the unpleasant or to make them end. It’s the craving of having</w:t>
      </w:r>
      <w:r w:rsidR="008E58DA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and getting, the craving to be or to become someone or something, and the craving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get rid of or to make something end.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Pleasant feelings or impressions are hijacked by the underlying tendency for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craving; and unpleasant feelings are hijacked by aversion. And when a feeling is felt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as neither pleasant nor unpleasant, it is also hijacked, in this case by the deluded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tendency to dismiss it from our consciousness and say it doesn’t matter. Our sense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self finds it very hard to have an identity with any impression or sensation which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is neither pleasant nor unpleasant.</w:t>
      </w:r>
    </w:p>
    <w:p w:rsidR="00633D96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It is at the point where craving arises in response to pleasant or unpleasant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feeling that our responses become very complex, and we run into a world of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struggle. When we crave for something, we in a way delegate authority to an object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 to an experience or to a person, and at the same time we are depriving ourselves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that authority. As a result, our sense of well being, our sense of contentment or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freedom, comes to be dependent upon what we get or don’t get. You all know that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kind of restlessness of appetite—there’s never enough; just one more thing is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needed; one more experience, one more mind state, one more object, one more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emotion, and then I’ll be happy.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</w:p>
    <w:p w:rsid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What we don’t always see through when we are in the midst of ignorance is that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way such promise is projected, externalized, or objectified, is actually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something which always leaves us with a sense of frustration. We are dealing here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with a very basic hunger, and we allow our world to be organized according to this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hunger by projecting the power to please or threaten onto other things. 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>But the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important thing to remember is that craving is also a kind of moment-to-moment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experience; it arises and it passes.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Clinging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upādāna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Craving and clinging (also called grasping) are very close together.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Craving has a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certain momentum, a certain one-way direction, and when it </w:t>
      </w:r>
      <w:proofErr w:type="gramStart"/>
      <w:r w:rsidRPr="000D5C40">
        <w:rPr>
          <w:rFonts w:ascii="Verdana" w:hAnsi="Verdana"/>
          <w:sz w:val="23"/>
          <w:szCs w:val="23"/>
        </w:rPr>
        <w:t>become</w:t>
      </w:r>
      <w:proofErr w:type="gramEnd"/>
      <w:r w:rsidRPr="000D5C40">
        <w:rPr>
          <w:rFonts w:ascii="Verdana" w:hAnsi="Verdana"/>
          <w:sz w:val="23"/>
          <w:szCs w:val="23"/>
        </w:rPr>
        <w:t xml:space="preserve"> intense, it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becomes clinging. Now, one way that craving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becomes clinging is that very fixed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positions are taken; things become good or bad; they become worthy or unworthy;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they become valuable or valueless. And the world is organized into friends and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enemies, into opponents and allies according to what we are attached to or what we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grasp or get hold of. That sense of becoming fixed reinforces and solidifies the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values that we project onto experience or objects. But it also reinforces belief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systems and opinions, and the faculty of grasping holds on to of images of self. "I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am like this." "I need this." "I need to get rid of this," and so on. And, often, many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things in this world are evaluated according to their perceived potential to satisfy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our desires. What all this does is actually make us very busy. Think about the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situations when you really want something, how much activity starts to be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generated in terms of thinking and plotting and planning and strategizing: you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proofErr w:type="gramStart"/>
      <w:r w:rsidRPr="000D5C40">
        <w:rPr>
          <w:rFonts w:ascii="Verdana" w:hAnsi="Verdana"/>
          <w:sz w:val="23"/>
          <w:szCs w:val="23"/>
        </w:rPr>
        <w:t>know,</w:t>
      </w:r>
      <w:proofErr w:type="gramEnd"/>
      <w:r w:rsidRPr="000D5C40">
        <w:rPr>
          <w:rFonts w:ascii="Verdana" w:hAnsi="Verdana"/>
          <w:sz w:val="23"/>
          <w:szCs w:val="23"/>
        </w:rPr>
        <w:t xml:space="preserve"> the fastest route to get there from here, the most direct route to make this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happen.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Traditionally, clinging is often broken down into four different ways in which we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can make ourselves suffer. There is the clinging to sensuality or sense objects. The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other side of clinging to sense objects is clinging to views, theories, opinions,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beliefs, philosophies—they become part of </w:t>
      </w:r>
      <w:proofErr w:type="gramStart"/>
      <w:r w:rsidRPr="000D5C40">
        <w:rPr>
          <w:rFonts w:ascii="Verdana" w:hAnsi="Verdana"/>
          <w:sz w:val="23"/>
          <w:szCs w:val="23"/>
        </w:rPr>
        <w:t>ourselves</w:t>
      </w:r>
      <w:proofErr w:type="gramEnd"/>
      <w:r w:rsidRPr="000D5C40">
        <w:rPr>
          <w:rFonts w:ascii="Verdana" w:hAnsi="Verdana"/>
          <w:sz w:val="23"/>
          <w:szCs w:val="23"/>
        </w:rPr>
        <w:t>. Another form that grasping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takes is clinging to certain rules—the belief that if I do this, I get this. Or one says,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"</w:t>
      </w:r>
      <w:proofErr w:type="gramStart"/>
      <w:r w:rsidRPr="000D5C40">
        <w:rPr>
          <w:rFonts w:ascii="Verdana" w:hAnsi="Verdana"/>
          <w:sz w:val="23"/>
          <w:szCs w:val="23"/>
        </w:rPr>
        <w:t>this</w:t>
      </w:r>
      <w:proofErr w:type="gramEnd"/>
      <w:r w:rsidRPr="000D5C40">
        <w:rPr>
          <w:rFonts w:ascii="Verdana" w:hAnsi="Verdana"/>
          <w:sz w:val="23"/>
          <w:szCs w:val="23"/>
        </w:rPr>
        <w:t xml:space="preserve"> is my path. This is going to take me from here to there." The last of the forms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of clinging Buddha talked about was clinging to the notion of "I am"— the craving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be someone, and the craving not to be someone, dependent on clinging to an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idea and an ideal of self. This notion of self is perhaps the most delusionary force in</w:t>
      </w:r>
      <w:r w:rsidR="00633D9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our lives.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Becoming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bhava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Clinging is followed by becoming or arising—the entire process of fixing or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positioning the sense of self in a particular state of experience. Any time we think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in self-referential terms, "I am," "I am angry," "I am loving," "I am greedy," " I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know," "I’m this kind of person," and so on, an entire complex of </w:t>
      </w:r>
      <w:proofErr w:type="spellStart"/>
      <w:r w:rsidRPr="000D5C40">
        <w:rPr>
          <w:rFonts w:ascii="Verdana" w:hAnsi="Verdana"/>
          <w:sz w:val="23"/>
          <w:szCs w:val="23"/>
        </w:rPr>
        <w:t>behavior</w:t>
      </w:r>
      <w:proofErr w:type="spellEnd"/>
      <w:r w:rsidRPr="000D5C40">
        <w:rPr>
          <w:rFonts w:ascii="Verdana" w:hAnsi="Verdana"/>
          <w:sz w:val="23"/>
          <w:szCs w:val="23"/>
        </w:rPr>
        <w:t xml:space="preserve"> is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generated to serve craving and clinging. I see something over there that I’ve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projected as "this is going to make me really happy if I get this," and I organize my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proofErr w:type="spellStart"/>
      <w:r w:rsidRPr="000D5C40">
        <w:rPr>
          <w:rFonts w:ascii="Verdana" w:hAnsi="Verdana"/>
          <w:sz w:val="23"/>
          <w:szCs w:val="23"/>
        </w:rPr>
        <w:t>behavior</w:t>
      </w:r>
      <w:proofErr w:type="spellEnd"/>
      <w:r w:rsidRPr="000D5C40">
        <w:rPr>
          <w:rFonts w:ascii="Verdana" w:hAnsi="Verdana"/>
          <w:sz w:val="23"/>
          <w:szCs w:val="23"/>
        </w:rPr>
        <w:t xml:space="preserve">, my actions, </w:t>
      </w:r>
      <w:proofErr w:type="gramStart"/>
      <w:r w:rsidRPr="000D5C40">
        <w:rPr>
          <w:rFonts w:ascii="Verdana" w:hAnsi="Verdana"/>
          <w:sz w:val="23"/>
          <w:szCs w:val="23"/>
        </w:rPr>
        <w:t>my</w:t>
      </w:r>
      <w:proofErr w:type="gramEnd"/>
      <w:r w:rsidRPr="000D5C40">
        <w:rPr>
          <w:rFonts w:ascii="Verdana" w:hAnsi="Verdana"/>
          <w:sz w:val="23"/>
          <w:szCs w:val="23"/>
        </w:rPr>
        <w:t xml:space="preserve"> attention in order to find union with that. This is the</w:t>
      </w:r>
      <w:r w:rsidR="00407AF6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process of becoming—becoming someone or something other than what is.</w:t>
      </w:r>
    </w:p>
    <w:p w:rsidR="000D5C40" w:rsidRDefault="000D5C40" w:rsidP="00054C67">
      <w:pPr>
        <w:rPr>
          <w:rFonts w:ascii="Verdana" w:hAnsi="Verdana"/>
          <w:b/>
          <w:sz w:val="23"/>
          <w:szCs w:val="23"/>
        </w:rPr>
      </w:pPr>
    </w:p>
    <w:p w:rsidR="000D5C40" w:rsidRDefault="000D5C40" w:rsidP="00054C67">
      <w:pPr>
        <w:rPr>
          <w:rFonts w:ascii="Verdana" w:hAnsi="Verdana"/>
          <w:b/>
          <w:sz w:val="23"/>
          <w:szCs w:val="23"/>
        </w:rPr>
      </w:pP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lastRenderedPageBreak/>
        <w:t>Birth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jāti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Birth, the next link in the chain of dependent origination, is the moment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arrival. We think "I think I got it!" "I found it (the union with this image or role or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identity or sensation or object)," "I am now this"—the emergence of an identity, a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sense of self that rests upon identifying with a state of experience or mode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conduct, the doer, the thinker, the seer, the knower, the </w:t>
      </w:r>
      <w:proofErr w:type="spellStart"/>
      <w:r w:rsidRPr="000D5C40">
        <w:rPr>
          <w:rFonts w:ascii="Verdana" w:hAnsi="Verdana"/>
          <w:sz w:val="23"/>
          <w:szCs w:val="23"/>
        </w:rPr>
        <w:t>experiencer</w:t>
      </w:r>
      <w:proofErr w:type="spellEnd"/>
      <w:r w:rsidRPr="000D5C40">
        <w:rPr>
          <w:rFonts w:ascii="Verdana" w:hAnsi="Verdana"/>
          <w:sz w:val="23"/>
          <w:szCs w:val="23"/>
        </w:rPr>
        <w:t>, the sufferer—this is what birth is. And there is a resulting sense of that birth, of one who enjoys,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one who suffers, one who occupies, </w:t>
      </w:r>
      <w:proofErr w:type="gramStart"/>
      <w:r w:rsidRPr="000D5C40">
        <w:rPr>
          <w:rFonts w:ascii="Verdana" w:hAnsi="Verdana"/>
          <w:sz w:val="23"/>
          <w:szCs w:val="23"/>
        </w:rPr>
        <w:t>one</w:t>
      </w:r>
      <w:proofErr w:type="gramEnd"/>
      <w:r w:rsidRPr="000D5C40">
        <w:rPr>
          <w:rFonts w:ascii="Verdana" w:hAnsi="Verdana"/>
          <w:sz w:val="23"/>
          <w:szCs w:val="23"/>
        </w:rPr>
        <w:t xml:space="preserve"> who has all the responsibility of that birth.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Aging and Death</w:t>
      </w:r>
      <w:r w:rsidRPr="000D5C40">
        <w:rPr>
          <w:rFonts w:ascii="Verdana" w:hAnsi="Verdana"/>
          <w:sz w:val="23"/>
          <w:szCs w:val="23"/>
        </w:rPr>
        <w:t xml:space="preserve"> (</w:t>
      </w:r>
      <w:proofErr w:type="spellStart"/>
      <w:r w:rsidRPr="000D5C40">
        <w:rPr>
          <w:rFonts w:ascii="Verdana" w:hAnsi="Verdana"/>
          <w:i/>
          <w:sz w:val="23"/>
          <w:szCs w:val="23"/>
        </w:rPr>
        <w:t>jarā-marana</w:t>
      </w:r>
      <w:proofErr w:type="spellEnd"/>
      <w:r w:rsidRPr="000D5C40">
        <w:rPr>
          <w:rFonts w:ascii="Verdana" w:hAnsi="Verdana"/>
          <w:sz w:val="23"/>
          <w:szCs w:val="23"/>
        </w:rPr>
        <w:t>)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Birth is followed by death in which there is the sense of loss, change, the passing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away of that state of experience. "I used to be happy;" "I used to be successful;" "I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was content in the last moment," and so on. The passing away of that state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experience, the feeling of being deprived or separated from the identity, "I used to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be…" is the moment of death. In that moment of death, we sense a loss of good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meditation experience, the good emotional experience. We say it’s gone. And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associated with that sense </w:t>
      </w:r>
      <w:proofErr w:type="gramStart"/>
      <w:r w:rsidRPr="000D5C40">
        <w:rPr>
          <w:rFonts w:ascii="Verdana" w:hAnsi="Verdana"/>
          <w:sz w:val="23"/>
          <w:szCs w:val="23"/>
        </w:rPr>
        <w:t>is</w:t>
      </w:r>
      <w:proofErr w:type="gramEnd"/>
      <w:r w:rsidRPr="000D5C40">
        <w:rPr>
          <w:rFonts w:ascii="Verdana" w:hAnsi="Verdana"/>
          <w:sz w:val="23"/>
          <w:szCs w:val="23"/>
        </w:rPr>
        <w:t xml:space="preserve"> the pain and the grief, the despair of our loss.</w:t>
      </w:r>
    </w:p>
    <w:p w:rsidR="000D5C40" w:rsidRDefault="000D5C40" w:rsidP="00054C67">
      <w:pPr>
        <w:rPr>
          <w:rFonts w:ascii="Verdana" w:hAnsi="Verdana"/>
          <w:sz w:val="23"/>
          <w:szCs w:val="23"/>
        </w:rPr>
      </w:pP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These different factors interact to create certain kinds of experiences in our lives.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What is important to remember is that none of this is predetermined. Just like the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climate for snow, the presence of certain of these links is going to allow other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experiences to happen. Not that they </w:t>
      </w:r>
      <w:proofErr w:type="gramStart"/>
      <w:r w:rsidRPr="000D5C40">
        <w:rPr>
          <w:rFonts w:ascii="Verdana" w:hAnsi="Verdana"/>
          <w:sz w:val="23"/>
          <w:szCs w:val="23"/>
        </w:rPr>
        <w:t>must happen, or definitely will</w:t>
      </w:r>
      <w:proofErr w:type="gramEnd"/>
      <w:r w:rsidRPr="000D5C40">
        <w:rPr>
          <w:rFonts w:ascii="Verdana" w:hAnsi="Verdana"/>
          <w:sz w:val="23"/>
          <w:szCs w:val="23"/>
        </w:rPr>
        <w:t xml:space="preserve"> happen, but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they allow for certain experiences to happen. This may sound like bad news in the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beginning, but we get to the good news later.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The second noble truth of dependent origination describes a process that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happens every single moment of our lives. But clearly there is a distinction between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 process and a path, and it is an absolutely critical distinction. One doesn’t actually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want to continue in life just as a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spectator, watching the same process happening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over and over and over again—a spectator of our own disasters. Awareness is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actually something a bit more than simply seeing a process take place. In choosing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be aware, we make a leap which is really about an application of a path in our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lives, otherwise mere seeing of the process becomes circular and we continue to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circle around. The path is what actually takes us out into a different process.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Now, the third noble truth [the cessation of suffering] is not a value judgment in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itself; it is simply a portrayal of the way in which it is possible to step off a sense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being bound to this wheel of </w:t>
      </w:r>
      <w:proofErr w:type="spellStart"/>
      <w:r w:rsidRPr="000D5C40">
        <w:rPr>
          <w:rFonts w:ascii="Verdana" w:hAnsi="Verdana"/>
          <w:i/>
          <w:sz w:val="23"/>
          <w:szCs w:val="23"/>
        </w:rPr>
        <w:t>samsara</w:t>
      </w:r>
      <w:proofErr w:type="spellEnd"/>
      <w:r w:rsidRPr="000D5C40">
        <w:rPr>
          <w:rFonts w:ascii="Verdana" w:hAnsi="Verdana"/>
          <w:sz w:val="23"/>
          <w:szCs w:val="23"/>
        </w:rPr>
        <w:t xml:space="preserve"> or to the links of dependent origination. It is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significant to remember that it doesn’t have to be any one link that we step off or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that there is only one place where we can get out of this maze. In fact, we can step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out of the maze and into something else at any of the links.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lastRenderedPageBreak/>
        <w:t xml:space="preserve">The well-known Thai meditation master </w:t>
      </w:r>
      <w:proofErr w:type="spellStart"/>
      <w:r w:rsidRPr="000D5C40">
        <w:rPr>
          <w:rFonts w:ascii="Verdana" w:hAnsi="Verdana"/>
          <w:sz w:val="23"/>
          <w:szCs w:val="23"/>
        </w:rPr>
        <w:t>Buddhadāsa</w:t>
      </w:r>
      <w:proofErr w:type="spellEnd"/>
      <w:r w:rsidRPr="000D5C40">
        <w:rPr>
          <w:rFonts w:ascii="Verdana" w:hAnsi="Verdana"/>
          <w:sz w:val="23"/>
          <w:szCs w:val="23"/>
        </w:rPr>
        <w:t xml:space="preserve"> </w:t>
      </w:r>
      <w:proofErr w:type="spellStart"/>
      <w:r w:rsidRPr="000D5C40">
        <w:rPr>
          <w:rFonts w:ascii="Verdana" w:hAnsi="Verdana"/>
          <w:sz w:val="23"/>
          <w:szCs w:val="23"/>
        </w:rPr>
        <w:t>Bhikkhu</w:t>
      </w:r>
      <w:proofErr w:type="spellEnd"/>
      <w:r w:rsidRPr="000D5C40">
        <w:rPr>
          <w:rFonts w:ascii="Verdana" w:hAnsi="Verdana"/>
          <w:sz w:val="23"/>
          <w:szCs w:val="23"/>
        </w:rPr>
        <w:t xml:space="preserve"> describes the path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out of suffering as "the radiant wheel." It is also called the wheel of understanding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or the wheel of awakening, in which the fuel of greed, anger, and delusion which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give us the feeling of being bound to the wheel of </w:t>
      </w:r>
      <w:proofErr w:type="spellStart"/>
      <w:r w:rsidRPr="000D5C40">
        <w:rPr>
          <w:rFonts w:ascii="Verdana" w:hAnsi="Verdana"/>
          <w:i/>
          <w:sz w:val="23"/>
          <w:szCs w:val="23"/>
        </w:rPr>
        <w:t>samsara</w:t>
      </w:r>
      <w:proofErr w:type="spellEnd"/>
      <w:r w:rsidRPr="000D5C40">
        <w:rPr>
          <w:rFonts w:ascii="Verdana" w:hAnsi="Verdana"/>
          <w:sz w:val="23"/>
          <w:szCs w:val="23"/>
        </w:rPr>
        <w:t>, is replaced by the fuel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wise reflection, ethics, and faith.</w:t>
      </w:r>
    </w:p>
    <w:p w:rsidR="00054C67" w:rsidRPr="000D5C40" w:rsidRDefault="00054C67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One portrayal of the alternate wheel is that wise reflection, ethics, and faith lead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to gladness of heart and mind, the absence of dwelling in contractedness and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proliferation. The gladness is in itself a condition for rapture, a falling in love with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awareness. The rapture is a condition for calmness and calmness is a condition for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happiness. Happiness is a condition for concentration; concentration is a condition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for insight; insight is a condition for disenchantment or letting go, and letting go is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a condition for equanimity, the capacity to separate the sense of self from states of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 xml:space="preserve">experience so that an experience can be just an experience rather than be </w:t>
      </w:r>
      <w:proofErr w:type="spellStart"/>
      <w:r w:rsidRPr="000D5C40">
        <w:rPr>
          <w:rFonts w:ascii="Verdana" w:hAnsi="Verdana"/>
          <w:sz w:val="23"/>
          <w:szCs w:val="23"/>
        </w:rPr>
        <w:t>flavored</w:t>
      </w:r>
      <w:proofErr w:type="spellEnd"/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by an "I am"-</w:t>
      </w:r>
      <w:proofErr w:type="spellStart"/>
      <w:r w:rsidRPr="000D5C40">
        <w:rPr>
          <w:rFonts w:ascii="Verdana" w:hAnsi="Verdana"/>
          <w:sz w:val="23"/>
          <w:szCs w:val="23"/>
        </w:rPr>
        <w:t>ness</w:t>
      </w:r>
      <w:proofErr w:type="spellEnd"/>
      <w:r w:rsidRPr="000D5C40">
        <w:rPr>
          <w:rFonts w:ascii="Verdana" w:hAnsi="Verdana"/>
          <w:sz w:val="23"/>
          <w:szCs w:val="23"/>
        </w:rPr>
        <w:t xml:space="preserve"> of a self. And equanimity in itself is a condition for liberation and</w:t>
      </w:r>
      <w:r w:rsidR="00743044" w:rsidRPr="000D5C40">
        <w:rPr>
          <w:rFonts w:ascii="Verdana" w:hAnsi="Verdana"/>
          <w:sz w:val="23"/>
          <w:szCs w:val="23"/>
        </w:rPr>
        <w:t xml:space="preserve"> </w:t>
      </w:r>
      <w:r w:rsidRPr="000D5C40">
        <w:rPr>
          <w:rFonts w:ascii="Verdana" w:hAnsi="Verdana"/>
          <w:sz w:val="23"/>
          <w:szCs w:val="23"/>
        </w:rPr>
        <w:t>the end of suffering.</w:t>
      </w:r>
    </w:p>
    <w:p w:rsidR="00743044" w:rsidRPr="000D5C40" w:rsidRDefault="00743044" w:rsidP="00743044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sz w:val="23"/>
          <w:szCs w:val="23"/>
        </w:rPr>
        <w:t>© Christina Feldman</w:t>
      </w:r>
    </w:p>
    <w:p w:rsidR="000D5C40" w:rsidRPr="000D5C40" w:rsidRDefault="00743044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b/>
          <w:sz w:val="23"/>
          <w:szCs w:val="23"/>
        </w:rPr>
        <w:t>Source</w:t>
      </w:r>
      <w:r w:rsidRPr="000D5C40">
        <w:rPr>
          <w:rFonts w:ascii="Verdana" w:hAnsi="Verdana"/>
          <w:sz w:val="23"/>
          <w:szCs w:val="23"/>
        </w:rPr>
        <w:t xml:space="preserve">: </w:t>
      </w:r>
      <w:r w:rsidR="00054C67" w:rsidRPr="000D5C40">
        <w:rPr>
          <w:rFonts w:ascii="Verdana" w:hAnsi="Verdana"/>
          <w:sz w:val="23"/>
          <w:szCs w:val="23"/>
        </w:rPr>
        <w:t xml:space="preserve">This article, originally published in </w:t>
      </w:r>
      <w:r w:rsidR="00054C67" w:rsidRPr="000D5C40">
        <w:rPr>
          <w:rFonts w:ascii="Verdana" w:hAnsi="Verdana"/>
          <w:i/>
          <w:sz w:val="23"/>
          <w:szCs w:val="23"/>
        </w:rPr>
        <w:t>Insight Journal</w:t>
      </w:r>
      <w:r w:rsidR="00054C67" w:rsidRPr="000D5C40">
        <w:rPr>
          <w:rFonts w:ascii="Verdana" w:hAnsi="Verdana"/>
          <w:sz w:val="23"/>
          <w:szCs w:val="23"/>
        </w:rPr>
        <w:t>, has been excerpted from a program</w:t>
      </w:r>
      <w:r w:rsidRPr="000D5C40">
        <w:rPr>
          <w:rFonts w:ascii="Verdana" w:hAnsi="Verdana"/>
          <w:sz w:val="23"/>
          <w:szCs w:val="23"/>
        </w:rPr>
        <w:t xml:space="preserve"> </w:t>
      </w:r>
      <w:r w:rsidR="00054C67" w:rsidRPr="000D5C40">
        <w:rPr>
          <w:rFonts w:ascii="Verdana" w:hAnsi="Verdana"/>
          <w:sz w:val="23"/>
          <w:szCs w:val="23"/>
        </w:rPr>
        <w:t xml:space="preserve">offered by Christina Feldman at the </w:t>
      </w:r>
      <w:proofErr w:type="spellStart"/>
      <w:r w:rsidR="00054C67" w:rsidRPr="000D5C40">
        <w:rPr>
          <w:rFonts w:ascii="Verdana" w:hAnsi="Verdana"/>
          <w:sz w:val="23"/>
          <w:szCs w:val="23"/>
        </w:rPr>
        <w:t>Barre</w:t>
      </w:r>
      <w:proofErr w:type="spellEnd"/>
      <w:r w:rsidR="00054C67" w:rsidRPr="000D5C40">
        <w:rPr>
          <w:rFonts w:ascii="Verdana" w:hAnsi="Verdana"/>
          <w:sz w:val="23"/>
          <w:szCs w:val="23"/>
        </w:rPr>
        <w:t xml:space="preserve"> </w:t>
      </w:r>
      <w:proofErr w:type="spellStart"/>
      <w:r w:rsidR="00054C67" w:rsidRPr="000D5C40">
        <w:rPr>
          <w:rFonts w:ascii="Verdana" w:hAnsi="Verdana"/>
          <w:sz w:val="23"/>
          <w:szCs w:val="23"/>
        </w:rPr>
        <w:t>Center</w:t>
      </w:r>
      <w:proofErr w:type="spellEnd"/>
      <w:r w:rsidR="00054C67" w:rsidRPr="000D5C40">
        <w:rPr>
          <w:rFonts w:ascii="Verdana" w:hAnsi="Verdana"/>
          <w:sz w:val="23"/>
          <w:szCs w:val="23"/>
        </w:rPr>
        <w:t xml:space="preserve"> for Buddhist Studies</w:t>
      </w:r>
      <w:r w:rsidRPr="000D5C40">
        <w:rPr>
          <w:rFonts w:ascii="Verdana" w:hAnsi="Verdana"/>
          <w:sz w:val="23"/>
          <w:szCs w:val="23"/>
        </w:rPr>
        <w:t xml:space="preserve"> (149 Lockwood Road, </w:t>
      </w:r>
      <w:proofErr w:type="spellStart"/>
      <w:r w:rsidRPr="000D5C40">
        <w:rPr>
          <w:rFonts w:ascii="Verdana" w:hAnsi="Verdana"/>
          <w:sz w:val="23"/>
          <w:szCs w:val="23"/>
        </w:rPr>
        <w:t>Barre</w:t>
      </w:r>
      <w:proofErr w:type="spellEnd"/>
      <w:r w:rsidRPr="000D5C40">
        <w:rPr>
          <w:rFonts w:ascii="Verdana" w:hAnsi="Verdana"/>
          <w:sz w:val="23"/>
          <w:szCs w:val="23"/>
        </w:rPr>
        <w:t>, Massachusetts 01005)</w:t>
      </w:r>
      <w:r w:rsidR="00054C67" w:rsidRPr="000D5C40">
        <w:rPr>
          <w:rFonts w:ascii="Verdana" w:hAnsi="Verdana"/>
          <w:sz w:val="23"/>
          <w:szCs w:val="23"/>
        </w:rPr>
        <w:t xml:space="preserve"> in 1998.</w:t>
      </w:r>
      <w:r w:rsidRPr="000D5C40">
        <w:rPr>
          <w:rFonts w:ascii="Verdana" w:hAnsi="Verdana"/>
          <w:sz w:val="23"/>
          <w:szCs w:val="23"/>
        </w:rPr>
        <w:t xml:space="preserve"> Website: www.bcbsdharma.org/ </w:t>
      </w:r>
    </w:p>
    <w:p w:rsidR="00E24630" w:rsidRPr="000D5C40" w:rsidRDefault="00743044" w:rsidP="00054C67">
      <w:pPr>
        <w:rPr>
          <w:rFonts w:ascii="Verdana" w:hAnsi="Verdana"/>
          <w:sz w:val="23"/>
          <w:szCs w:val="23"/>
        </w:rPr>
      </w:pPr>
      <w:r w:rsidRPr="000D5C40">
        <w:rPr>
          <w:rFonts w:ascii="Verdana" w:hAnsi="Verdana"/>
          <w:i/>
          <w:sz w:val="23"/>
          <w:szCs w:val="23"/>
        </w:rPr>
        <w:t>Insight Journal</w:t>
      </w:r>
      <w:r w:rsidRPr="000D5C40">
        <w:rPr>
          <w:rFonts w:ascii="Verdana" w:hAnsi="Verdana"/>
          <w:sz w:val="23"/>
          <w:szCs w:val="23"/>
        </w:rPr>
        <w:t xml:space="preserve"> is licensed under Creative Commons Attribution-</w:t>
      </w:r>
      <w:proofErr w:type="spellStart"/>
      <w:r w:rsidRPr="000D5C40">
        <w:rPr>
          <w:rFonts w:ascii="Verdana" w:hAnsi="Verdana"/>
          <w:sz w:val="23"/>
          <w:szCs w:val="23"/>
        </w:rPr>
        <w:t>NonCommercial</w:t>
      </w:r>
      <w:proofErr w:type="spellEnd"/>
      <w:r w:rsidRPr="000D5C40">
        <w:rPr>
          <w:rFonts w:ascii="Verdana" w:hAnsi="Verdana"/>
          <w:sz w:val="23"/>
          <w:szCs w:val="23"/>
        </w:rPr>
        <w:t>-</w:t>
      </w:r>
      <w:proofErr w:type="spellStart"/>
      <w:r w:rsidRPr="000D5C40">
        <w:rPr>
          <w:rFonts w:ascii="Verdana" w:hAnsi="Verdana"/>
          <w:sz w:val="23"/>
          <w:szCs w:val="23"/>
        </w:rPr>
        <w:t>NoDerivs</w:t>
      </w:r>
      <w:proofErr w:type="spellEnd"/>
      <w:r w:rsidRPr="000D5C40">
        <w:rPr>
          <w:rFonts w:ascii="Verdana" w:hAnsi="Verdana"/>
          <w:sz w:val="23"/>
          <w:szCs w:val="23"/>
        </w:rPr>
        <w:t xml:space="preserve"> 3.0. (http://creativecommons.org/licenses/by-nc-nd/3.0/)</w:t>
      </w:r>
    </w:p>
    <w:sectPr w:rsidR="00E24630" w:rsidRPr="000D5C40" w:rsidSect="00743044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EE" w:rsidRDefault="00404EEE" w:rsidP="00743044">
      <w:pPr>
        <w:spacing w:after="0" w:line="240" w:lineRule="auto"/>
      </w:pPr>
      <w:r>
        <w:separator/>
      </w:r>
    </w:p>
  </w:endnote>
  <w:endnote w:type="continuationSeparator" w:id="0">
    <w:p w:rsidR="00404EEE" w:rsidRDefault="00404EEE" w:rsidP="0074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902"/>
      <w:docPartObj>
        <w:docPartGallery w:val="Page Numbers (Bottom of Page)"/>
        <w:docPartUnique/>
      </w:docPartObj>
    </w:sdtPr>
    <w:sdtContent>
      <w:p w:rsidR="00743044" w:rsidRDefault="00743044">
        <w:pPr>
          <w:pStyle w:val="Footer"/>
          <w:jc w:val="center"/>
        </w:pPr>
        <w:fldSimple w:instr=" PAGE   \* MERGEFORMAT ">
          <w:r w:rsidR="005F2EA3">
            <w:rPr>
              <w:noProof/>
            </w:rPr>
            <w:t>10</w:t>
          </w:r>
        </w:fldSimple>
      </w:p>
    </w:sdtContent>
  </w:sdt>
  <w:p w:rsidR="00743044" w:rsidRDefault="00743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EE" w:rsidRDefault="00404EEE" w:rsidP="00743044">
      <w:pPr>
        <w:spacing w:after="0" w:line="240" w:lineRule="auto"/>
      </w:pPr>
      <w:r>
        <w:separator/>
      </w:r>
    </w:p>
  </w:footnote>
  <w:footnote w:type="continuationSeparator" w:id="0">
    <w:p w:rsidR="00404EEE" w:rsidRDefault="00404EEE" w:rsidP="0074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4" w:rsidRDefault="00743044">
    <w:pPr>
      <w:pStyle w:val="Header"/>
    </w:pPr>
    <w:r w:rsidRPr="00743044">
      <w:t>"Dependent Origination" by Christina Feldman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4" w:rsidRDefault="00743044">
    <w:pPr>
      <w:pStyle w:val="Header"/>
    </w:pPr>
  </w:p>
  <w:p w:rsidR="00743044" w:rsidRDefault="007430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C67"/>
    <w:rsid w:val="00054C67"/>
    <w:rsid w:val="000D5C40"/>
    <w:rsid w:val="00381B09"/>
    <w:rsid w:val="00402D1A"/>
    <w:rsid w:val="00404EEE"/>
    <w:rsid w:val="00407AF6"/>
    <w:rsid w:val="005F2EA3"/>
    <w:rsid w:val="00633D96"/>
    <w:rsid w:val="006F1300"/>
    <w:rsid w:val="00743044"/>
    <w:rsid w:val="008E58DA"/>
    <w:rsid w:val="00945E79"/>
    <w:rsid w:val="009B0B1A"/>
    <w:rsid w:val="009B2090"/>
    <w:rsid w:val="00AC6CC6"/>
    <w:rsid w:val="00AD00D9"/>
    <w:rsid w:val="00B32DB2"/>
    <w:rsid w:val="00D05B0E"/>
    <w:rsid w:val="00FC71DD"/>
    <w:rsid w:val="00F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4"/>
  </w:style>
  <w:style w:type="paragraph" w:styleId="Footer">
    <w:name w:val="footer"/>
    <w:basedOn w:val="Normal"/>
    <w:link w:val="FooterChar"/>
    <w:uiPriority w:val="99"/>
    <w:unhideWhenUsed/>
    <w:rsid w:val="0074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154A"/>
    <w:rsid w:val="0015154A"/>
    <w:rsid w:val="0088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4FB34C71B4065877A4C23BE66F6C4">
    <w:name w:val="F2D4FB34C71B4065877A4C23BE66F6C4"/>
    <w:rsid w:val="001515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2014-09-20T23:19:00Z</dcterms:created>
  <dcterms:modified xsi:type="dcterms:W3CDTF">2014-09-21T02:30:00Z</dcterms:modified>
</cp:coreProperties>
</file>